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92D" w:rsidRPr="00D52F4C" w:rsidRDefault="0017288C" w:rsidP="0017288C">
      <w:pPr>
        <w:jc w:val="center"/>
        <w:rPr>
          <w:b/>
        </w:rPr>
      </w:pPr>
      <w:r w:rsidRPr="00D52F4C">
        <w:rPr>
          <w:b/>
        </w:rPr>
        <w:t>İŞE ALMA PROSEDÜRÜ</w:t>
      </w:r>
    </w:p>
    <w:tbl>
      <w:tblPr>
        <w:tblStyle w:val="OrtaKlavuz1-Vurgu5"/>
        <w:tblW w:w="10506" w:type="dxa"/>
        <w:tblInd w:w="-459" w:type="dxa"/>
        <w:tblLook w:val="04A0"/>
      </w:tblPr>
      <w:tblGrid>
        <w:gridCol w:w="10506"/>
      </w:tblGrid>
      <w:tr w:rsidR="005A2436" w:rsidRPr="00D52F4C" w:rsidTr="005A2436">
        <w:trPr>
          <w:cnfStyle w:val="100000000000"/>
          <w:trHeight w:val="171"/>
        </w:trPr>
        <w:tc>
          <w:tcPr>
            <w:cnfStyle w:val="001000000000"/>
            <w:tcW w:w="10506" w:type="dxa"/>
            <w:shd w:val="clear" w:color="auto" w:fill="FFFFFF" w:themeFill="background1"/>
          </w:tcPr>
          <w:p w:rsidR="005A2436" w:rsidRPr="00D52F4C" w:rsidRDefault="005A2436" w:rsidP="005A2436">
            <w:pPr>
              <w:pStyle w:val="NormalWeb"/>
              <w:tabs>
                <w:tab w:val="center" w:pos="5145"/>
                <w:tab w:val="left" w:pos="6810"/>
              </w:tabs>
              <w:spacing w:before="0" w:beforeAutospacing="0" w:after="225" w:afterAutospacing="0"/>
              <w:rPr>
                <w:rStyle w:val="Gl"/>
                <w:rFonts w:asciiTheme="minorHAnsi" w:hAnsiTheme="minorHAnsi"/>
                <w:b/>
                <w:color w:val="000000" w:themeColor="text1"/>
              </w:rPr>
            </w:pPr>
            <w:r w:rsidRPr="00D52F4C">
              <w:rPr>
                <w:rStyle w:val="Gl"/>
                <w:rFonts w:asciiTheme="minorHAnsi" w:hAnsiTheme="minorHAnsi"/>
                <w:b/>
                <w:color w:val="000000" w:themeColor="text1"/>
              </w:rPr>
              <w:tab/>
              <w:t>1.AMAÇ</w:t>
            </w:r>
            <w:r w:rsidRPr="00D52F4C">
              <w:rPr>
                <w:rStyle w:val="Gl"/>
                <w:rFonts w:asciiTheme="minorHAnsi" w:hAnsiTheme="minorHAnsi"/>
                <w:b/>
                <w:color w:val="000000" w:themeColor="text1"/>
              </w:rPr>
              <w:tab/>
            </w:r>
          </w:p>
        </w:tc>
      </w:tr>
    </w:tbl>
    <w:p w:rsidR="005A2436" w:rsidRPr="00D52F4C" w:rsidRDefault="005A2436" w:rsidP="005A2436">
      <w:pPr>
        <w:ind w:left="-567" w:right="-851"/>
        <w:jc w:val="both"/>
        <w:rPr>
          <w:rFonts w:cs="Times New Roman"/>
          <w:sz w:val="24"/>
          <w:szCs w:val="24"/>
        </w:rPr>
      </w:pPr>
      <w:r w:rsidRPr="00D52F4C">
        <w:rPr>
          <w:rFonts w:cs="Times New Roman"/>
          <w:sz w:val="24"/>
          <w:szCs w:val="24"/>
        </w:rPr>
        <w:t>Bu prosedürün amacı; Van Ticaret ve Sanayi Odası’nda personel olarak görev yapmak üzere yeni istihdam edilecek personelin belirlenmesinde ve uygun nitelikleri taşıyanların işe alınmasında uygulanacak işlemlerin tarif edilmesidir.</w:t>
      </w:r>
    </w:p>
    <w:p w:rsidR="005A2436" w:rsidRPr="00D52F4C" w:rsidRDefault="005A2436" w:rsidP="005A2436">
      <w:pPr>
        <w:ind w:left="-567" w:right="-851"/>
        <w:jc w:val="both"/>
        <w:rPr>
          <w:rFonts w:cs="Times New Roman"/>
          <w:sz w:val="24"/>
          <w:szCs w:val="24"/>
        </w:rPr>
      </w:pPr>
      <w:r w:rsidRPr="00D52F4C">
        <w:rPr>
          <w:rFonts w:cs="Times New Roman"/>
          <w:sz w:val="24"/>
          <w:szCs w:val="24"/>
        </w:rPr>
        <w:t>Van Ticaret ve Sanayi Odası Misyon, Vizyon, Kalite Politikası,  Amaç ve Hedefleri doğrultusunda Faaliyetlerini sürdürebilmesi, sürekli büyüyerek hizmet kalitesini artırması, kurumsal kapasitesini geliştirmesi için İnsan kaynağına yatırım yapmayı ve geliştirmeyi amaçlamaktadır.</w:t>
      </w:r>
    </w:p>
    <w:tbl>
      <w:tblPr>
        <w:tblStyle w:val="OrtaKlavuz1-Vurgu5"/>
        <w:tblW w:w="10490" w:type="dxa"/>
        <w:tblInd w:w="-459" w:type="dxa"/>
        <w:tblLook w:val="04A0"/>
      </w:tblPr>
      <w:tblGrid>
        <w:gridCol w:w="10490"/>
      </w:tblGrid>
      <w:tr w:rsidR="005A2436" w:rsidRPr="00D52F4C" w:rsidTr="005A2436">
        <w:trPr>
          <w:cnfStyle w:val="100000000000"/>
          <w:trHeight w:val="370"/>
        </w:trPr>
        <w:tc>
          <w:tcPr>
            <w:cnfStyle w:val="001000000000"/>
            <w:tcW w:w="10490" w:type="dxa"/>
            <w:shd w:val="clear" w:color="auto" w:fill="FFFFFF" w:themeFill="background1"/>
          </w:tcPr>
          <w:p w:rsidR="005A2436" w:rsidRPr="00D52F4C" w:rsidRDefault="005A2436" w:rsidP="005A2436">
            <w:pPr>
              <w:tabs>
                <w:tab w:val="left" w:pos="2850"/>
                <w:tab w:val="center" w:pos="4536"/>
              </w:tabs>
              <w:jc w:val="center"/>
              <w:rPr>
                <w:rFonts w:cs="Times New Roman"/>
                <w:color w:val="000000" w:themeColor="text1"/>
                <w:sz w:val="24"/>
                <w:szCs w:val="24"/>
              </w:rPr>
            </w:pPr>
            <w:r w:rsidRPr="00D52F4C">
              <w:rPr>
                <w:rFonts w:cs="Times New Roman"/>
                <w:color w:val="000000" w:themeColor="text1"/>
                <w:sz w:val="24"/>
                <w:szCs w:val="24"/>
              </w:rPr>
              <w:t>2.KAPSAM</w:t>
            </w:r>
          </w:p>
        </w:tc>
      </w:tr>
    </w:tbl>
    <w:p w:rsidR="005A2436" w:rsidRPr="00D52F4C" w:rsidRDefault="005A2436" w:rsidP="005A2436">
      <w:pPr>
        <w:pStyle w:val="AralkYok"/>
        <w:jc w:val="both"/>
        <w:rPr>
          <w:rFonts w:cs="Times New Roman"/>
          <w:color w:val="555555"/>
          <w:sz w:val="24"/>
          <w:szCs w:val="24"/>
          <w:shd w:val="clear" w:color="auto" w:fill="FFFFFF"/>
        </w:rPr>
      </w:pPr>
    </w:p>
    <w:p w:rsidR="005A2436" w:rsidRPr="00D52F4C" w:rsidRDefault="005A2436" w:rsidP="005A2436">
      <w:pPr>
        <w:ind w:left="-567" w:right="-851"/>
        <w:jc w:val="both"/>
        <w:rPr>
          <w:rFonts w:cs="Times New Roman"/>
          <w:sz w:val="24"/>
          <w:szCs w:val="24"/>
        </w:rPr>
      </w:pPr>
      <w:r w:rsidRPr="00D52F4C">
        <w:rPr>
          <w:rFonts w:cs="Times New Roman"/>
          <w:sz w:val="24"/>
          <w:szCs w:val="24"/>
        </w:rPr>
        <w:t>Bu prosedür;Van Ticaret ve Sanayi Odası’nın personel alımı ihtiyacı oluştuğunda gerçekleştirilmesi gereken ilan, mülakat, ve personel seçimi süreçlerini ve ilgili idari işlemleri kapsamaktadır.</w:t>
      </w:r>
    </w:p>
    <w:tbl>
      <w:tblPr>
        <w:tblStyle w:val="OrtaKlavuz1-Vurgu5"/>
        <w:tblW w:w="10490" w:type="dxa"/>
        <w:tblInd w:w="-459" w:type="dxa"/>
        <w:tblLook w:val="04A0"/>
      </w:tblPr>
      <w:tblGrid>
        <w:gridCol w:w="10490"/>
      </w:tblGrid>
      <w:tr w:rsidR="005A2436" w:rsidRPr="00D52F4C" w:rsidTr="005A2436">
        <w:trPr>
          <w:cnfStyle w:val="100000000000"/>
          <w:trHeight w:val="455"/>
        </w:trPr>
        <w:tc>
          <w:tcPr>
            <w:cnfStyle w:val="001000000000"/>
            <w:tcW w:w="10490" w:type="dxa"/>
            <w:shd w:val="clear" w:color="auto" w:fill="FFFFFF" w:themeFill="background1"/>
          </w:tcPr>
          <w:p w:rsidR="005A2436" w:rsidRPr="00D52F4C" w:rsidRDefault="005A2436" w:rsidP="005A2436">
            <w:pPr>
              <w:pStyle w:val="AralkYok"/>
              <w:tabs>
                <w:tab w:val="left" w:pos="4020"/>
                <w:tab w:val="center" w:pos="5081"/>
              </w:tabs>
              <w:rPr>
                <w:rFonts w:cs="Arial"/>
                <w:color w:val="000000" w:themeColor="text1"/>
                <w:sz w:val="21"/>
                <w:szCs w:val="21"/>
                <w:shd w:val="clear" w:color="auto" w:fill="FFFFFF"/>
              </w:rPr>
            </w:pPr>
            <w:r w:rsidRPr="00D52F4C">
              <w:rPr>
                <w:rFonts w:cs="Times New Roman"/>
                <w:color w:val="000000" w:themeColor="text1"/>
                <w:sz w:val="24"/>
                <w:szCs w:val="24"/>
              </w:rPr>
              <w:tab/>
            </w:r>
            <w:r w:rsidRPr="00D52F4C">
              <w:rPr>
                <w:rFonts w:cs="Times New Roman"/>
                <w:color w:val="000000" w:themeColor="text1"/>
                <w:sz w:val="24"/>
                <w:szCs w:val="24"/>
              </w:rPr>
              <w:tab/>
              <w:t>3.TANIMLAR</w:t>
            </w:r>
          </w:p>
        </w:tc>
      </w:tr>
    </w:tbl>
    <w:p w:rsidR="005A2436" w:rsidRPr="00D52F4C" w:rsidRDefault="005A2436" w:rsidP="005A2436">
      <w:pPr>
        <w:pStyle w:val="AralkYok"/>
        <w:rPr>
          <w:rFonts w:cs="Times New Roman"/>
          <w:b/>
          <w:sz w:val="24"/>
          <w:szCs w:val="24"/>
        </w:rPr>
      </w:pPr>
    </w:p>
    <w:p w:rsidR="005A2436" w:rsidRPr="00D52F4C" w:rsidRDefault="005A2436" w:rsidP="005A2436">
      <w:pPr>
        <w:pStyle w:val="AralkYok"/>
        <w:ind w:left="-567"/>
        <w:jc w:val="both"/>
        <w:rPr>
          <w:rFonts w:cs="Times New Roman"/>
          <w:sz w:val="24"/>
          <w:szCs w:val="24"/>
        </w:rPr>
      </w:pPr>
      <w:r w:rsidRPr="00D52F4C">
        <w:rPr>
          <w:rFonts w:cs="Times New Roman"/>
          <w:sz w:val="24"/>
          <w:szCs w:val="24"/>
        </w:rPr>
        <w:t>YKU:Yönetim Kurulu Üyesi</w:t>
      </w:r>
    </w:p>
    <w:p w:rsidR="005A2436" w:rsidRPr="00D52F4C" w:rsidRDefault="005A2436" w:rsidP="005A2436">
      <w:pPr>
        <w:pStyle w:val="AralkYok"/>
        <w:ind w:left="-567"/>
        <w:jc w:val="both"/>
        <w:rPr>
          <w:rFonts w:cs="Times New Roman"/>
          <w:sz w:val="24"/>
          <w:szCs w:val="24"/>
        </w:rPr>
      </w:pPr>
      <w:r w:rsidRPr="00D52F4C">
        <w:rPr>
          <w:rFonts w:cs="Times New Roman"/>
          <w:sz w:val="24"/>
          <w:szCs w:val="24"/>
        </w:rPr>
        <w:t>GEN .SEK:Genel Sekreter</w:t>
      </w:r>
    </w:p>
    <w:p w:rsidR="005A2436" w:rsidRPr="00D52F4C" w:rsidRDefault="005A2436" w:rsidP="005A2436">
      <w:pPr>
        <w:pStyle w:val="AralkYok"/>
        <w:ind w:left="-567"/>
        <w:jc w:val="both"/>
        <w:rPr>
          <w:rFonts w:cs="Times New Roman"/>
          <w:sz w:val="24"/>
          <w:szCs w:val="24"/>
        </w:rPr>
      </w:pPr>
      <w:r w:rsidRPr="00D52F4C">
        <w:rPr>
          <w:rFonts w:cs="Times New Roman"/>
          <w:sz w:val="24"/>
          <w:szCs w:val="24"/>
        </w:rPr>
        <w:t>İKS: İnsan Kaynakları Sorumlusu</w:t>
      </w:r>
    </w:p>
    <w:p w:rsidR="005A2436" w:rsidRPr="00D52F4C" w:rsidRDefault="005A2436" w:rsidP="005A2436">
      <w:pPr>
        <w:ind w:left="-567" w:right="-851"/>
        <w:jc w:val="both"/>
        <w:rPr>
          <w:rFonts w:cs="Times New Roman"/>
          <w:sz w:val="24"/>
          <w:szCs w:val="24"/>
        </w:rPr>
      </w:pPr>
    </w:p>
    <w:tbl>
      <w:tblPr>
        <w:tblStyle w:val="OrtaKlavuz1-Vurgu5"/>
        <w:tblW w:w="10490" w:type="dxa"/>
        <w:tblInd w:w="-459" w:type="dxa"/>
        <w:tblLook w:val="04A0"/>
      </w:tblPr>
      <w:tblGrid>
        <w:gridCol w:w="10490"/>
      </w:tblGrid>
      <w:tr w:rsidR="005A2436" w:rsidRPr="00D52F4C" w:rsidTr="005A2436">
        <w:trPr>
          <w:cnfStyle w:val="100000000000"/>
        </w:trPr>
        <w:tc>
          <w:tcPr>
            <w:cnfStyle w:val="001000000000"/>
            <w:tcW w:w="10490" w:type="dxa"/>
            <w:shd w:val="clear" w:color="auto" w:fill="FFFFFF" w:themeFill="background1"/>
          </w:tcPr>
          <w:p w:rsidR="005A2436" w:rsidRPr="00D52F4C" w:rsidRDefault="005A2436" w:rsidP="00D82242">
            <w:pPr>
              <w:pStyle w:val="AralkYok"/>
              <w:jc w:val="center"/>
              <w:rPr>
                <w:rFonts w:cs="Times New Roman"/>
                <w:color w:val="000000" w:themeColor="text1"/>
                <w:sz w:val="24"/>
                <w:szCs w:val="24"/>
              </w:rPr>
            </w:pPr>
            <w:r w:rsidRPr="00D52F4C">
              <w:rPr>
                <w:rFonts w:cs="Times New Roman"/>
                <w:color w:val="000000" w:themeColor="text1"/>
                <w:sz w:val="24"/>
                <w:szCs w:val="24"/>
              </w:rPr>
              <w:t>4. İLGİLİ DÖKÜMANLAR</w:t>
            </w:r>
          </w:p>
        </w:tc>
      </w:tr>
    </w:tbl>
    <w:p w:rsidR="005A2436" w:rsidRPr="00D52F4C" w:rsidRDefault="005A2436" w:rsidP="005A2436">
      <w:pPr>
        <w:pStyle w:val="AralkYok"/>
        <w:jc w:val="both"/>
        <w:rPr>
          <w:rFonts w:cs="Times New Roman"/>
          <w:sz w:val="24"/>
          <w:szCs w:val="24"/>
        </w:rPr>
      </w:pPr>
    </w:p>
    <w:p w:rsidR="005A2436" w:rsidRPr="00D52F4C" w:rsidRDefault="005A2436" w:rsidP="005A2436">
      <w:pPr>
        <w:pStyle w:val="AralkYok"/>
        <w:ind w:left="-567"/>
        <w:jc w:val="both"/>
        <w:rPr>
          <w:rFonts w:cs="Times New Roman"/>
          <w:sz w:val="24"/>
          <w:szCs w:val="24"/>
        </w:rPr>
      </w:pPr>
      <w:r w:rsidRPr="00D52F4C">
        <w:rPr>
          <w:rFonts w:cs="Times New Roman"/>
          <w:sz w:val="24"/>
          <w:szCs w:val="24"/>
        </w:rPr>
        <w:t xml:space="preserve">İş Başvuru Formları </w:t>
      </w:r>
    </w:p>
    <w:p w:rsidR="005A2436" w:rsidRPr="00D52F4C" w:rsidRDefault="005A2436" w:rsidP="005A2436">
      <w:pPr>
        <w:pStyle w:val="AralkYok"/>
        <w:ind w:left="-567"/>
        <w:jc w:val="both"/>
        <w:rPr>
          <w:rFonts w:cs="Times New Roman"/>
          <w:sz w:val="24"/>
          <w:szCs w:val="24"/>
        </w:rPr>
      </w:pPr>
      <w:r w:rsidRPr="00D52F4C">
        <w:rPr>
          <w:rFonts w:cs="Times New Roman"/>
          <w:sz w:val="24"/>
          <w:szCs w:val="24"/>
        </w:rPr>
        <w:t xml:space="preserve">Mülakat Değerlendirme Formu </w:t>
      </w:r>
    </w:p>
    <w:p w:rsidR="005A2436" w:rsidRPr="00D52F4C" w:rsidRDefault="005A2436" w:rsidP="005A2436">
      <w:pPr>
        <w:pStyle w:val="AralkYok"/>
        <w:ind w:left="-567"/>
        <w:jc w:val="both"/>
        <w:rPr>
          <w:rFonts w:cs="Times New Roman"/>
          <w:sz w:val="24"/>
          <w:szCs w:val="24"/>
        </w:rPr>
      </w:pPr>
    </w:p>
    <w:tbl>
      <w:tblPr>
        <w:tblStyle w:val="OrtaKlavuz1-Vurgu5"/>
        <w:tblW w:w="10490" w:type="dxa"/>
        <w:tblInd w:w="-459" w:type="dxa"/>
        <w:tblLook w:val="04A0"/>
      </w:tblPr>
      <w:tblGrid>
        <w:gridCol w:w="10490"/>
      </w:tblGrid>
      <w:tr w:rsidR="005A2436" w:rsidRPr="00D52F4C" w:rsidTr="005A2436">
        <w:trPr>
          <w:cnfStyle w:val="100000000000"/>
        </w:trPr>
        <w:tc>
          <w:tcPr>
            <w:cnfStyle w:val="001000000000"/>
            <w:tcW w:w="10490" w:type="dxa"/>
            <w:shd w:val="clear" w:color="auto" w:fill="FFFFFF" w:themeFill="background1"/>
          </w:tcPr>
          <w:p w:rsidR="005A2436" w:rsidRPr="00D52F4C" w:rsidRDefault="005A2436" w:rsidP="00D82242">
            <w:pPr>
              <w:pStyle w:val="AralkYok"/>
              <w:jc w:val="center"/>
              <w:rPr>
                <w:rFonts w:cs="Times New Roman"/>
                <w:color w:val="000000" w:themeColor="text1"/>
                <w:sz w:val="24"/>
                <w:szCs w:val="24"/>
              </w:rPr>
            </w:pPr>
            <w:r w:rsidRPr="00D52F4C">
              <w:rPr>
                <w:rFonts w:cs="Times New Roman"/>
                <w:color w:val="000000" w:themeColor="text1"/>
                <w:sz w:val="24"/>
                <w:szCs w:val="24"/>
              </w:rPr>
              <w:t>5. İHTİYACIN TESPİTİ</w:t>
            </w:r>
          </w:p>
        </w:tc>
      </w:tr>
    </w:tbl>
    <w:p w:rsidR="005A2436" w:rsidRPr="00D52F4C" w:rsidRDefault="005A2436" w:rsidP="005A2436">
      <w:pPr>
        <w:pStyle w:val="AralkYok"/>
        <w:ind w:left="-567"/>
        <w:rPr>
          <w:rFonts w:cs="Times New Roman"/>
          <w:b/>
          <w:sz w:val="24"/>
          <w:szCs w:val="24"/>
        </w:rPr>
      </w:pPr>
    </w:p>
    <w:p w:rsidR="005A2436" w:rsidRPr="00D52F4C" w:rsidRDefault="005A2436" w:rsidP="005A2436">
      <w:pPr>
        <w:pStyle w:val="AralkYok"/>
        <w:ind w:left="-567"/>
        <w:rPr>
          <w:rFonts w:cs="Times New Roman"/>
          <w:sz w:val="24"/>
          <w:szCs w:val="24"/>
        </w:rPr>
      </w:pPr>
      <w:r w:rsidRPr="00D52F4C">
        <w:rPr>
          <w:rFonts w:cs="Times New Roman"/>
          <w:sz w:val="24"/>
          <w:szCs w:val="24"/>
        </w:rPr>
        <w:t>İşten ayrılmalar</w:t>
      </w:r>
    </w:p>
    <w:p w:rsidR="005A2436" w:rsidRPr="00D52F4C" w:rsidRDefault="005A2436" w:rsidP="005A2436">
      <w:pPr>
        <w:pStyle w:val="AralkYok"/>
        <w:ind w:left="-567"/>
        <w:rPr>
          <w:rFonts w:cs="Times New Roman"/>
          <w:sz w:val="24"/>
          <w:szCs w:val="24"/>
        </w:rPr>
      </w:pPr>
      <w:r w:rsidRPr="00D52F4C">
        <w:rPr>
          <w:rFonts w:cs="Times New Roman"/>
          <w:sz w:val="24"/>
          <w:szCs w:val="24"/>
        </w:rPr>
        <w:t>Mevcut iş yükünün artışı</w:t>
      </w:r>
    </w:p>
    <w:p w:rsidR="005A2436" w:rsidRPr="00D52F4C" w:rsidRDefault="005A2436" w:rsidP="005A2436">
      <w:pPr>
        <w:pStyle w:val="AralkYok"/>
        <w:ind w:left="-567"/>
        <w:rPr>
          <w:rFonts w:cs="Times New Roman"/>
          <w:sz w:val="24"/>
          <w:szCs w:val="24"/>
        </w:rPr>
      </w:pPr>
      <w:r w:rsidRPr="00D52F4C">
        <w:rPr>
          <w:rFonts w:cs="Times New Roman"/>
          <w:sz w:val="24"/>
          <w:szCs w:val="24"/>
        </w:rPr>
        <w:t>Uzun vadede insan kaynaklarını düşünme ve yatırımlar</w:t>
      </w:r>
    </w:p>
    <w:p w:rsidR="005A2436" w:rsidRPr="00D52F4C" w:rsidRDefault="005A2436" w:rsidP="005A2436">
      <w:pPr>
        <w:pStyle w:val="AralkYok"/>
        <w:ind w:left="-567"/>
        <w:rPr>
          <w:rFonts w:cs="Times New Roman"/>
          <w:sz w:val="24"/>
          <w:szCs w:val="24"/>
        </w:rPr>
      </w:pPr>
      <w:r w:rsidRPr="00D52F4C">
        <w:rPr>
          <w:rFonts w:cs="Times New Roman"/>
          <w:sz w:val="24"/>
          <w:szCs w:val="24"/>
        </w:rPr>
        <w:t>Emeklilik, ölüm ve maluliyet</w:t>
      </w:r>
    </w:p>
    <w:p w:rsidR="005A2436" w:rsidRPr="00D52F4C" w:rsidRDefault="005A2436" w:rsidP="005A2436">
      <w:pPr>
        <w:pStyle w:val="AralkYok"/>
        <w:ind w:left="-567"/>
        <w:rPr>
          <w:rFonts w:cs="Times New Roman"/>
          <w:sz w:val="24"/>
          <w:szCs w:val="24"/>
        </w:rPr>
      </w:pPr>
      <w:r w:rsidRPr="00D52F4C">
        <w:rPr>
          <w:rFonts w:cs="Times New Roman"/>
          <w:sz w:val="24"/>
          <w:szCs w:val="24"/>
        </w:rPr>
        <w:t xml:space="preserve">Hizmet sistemlerinde değişiklikler </w:t>
      </w:r>
    </w:p>
    <w:p w:rsidR="005A2436" w:rsidRPr="00D52F4C" w:rsidRDefault="005A2436" w:rsidP="005A2436">
      <w:pPr>
        <w:pStyle w:val="AralkYok"/>
        <w:ind w:left="-567"/>
        <w:rPr>
          <w:rFonts w:cs="Times New Roman"/>
          <w:sz w:val="24"/>
          <w:szCs w:val="24"/>
        </w:rPr>
      </w:pPr>
      <w:r w:rsidRPr="00D52F4C">
        <w:rPr>
          <w:rFonts w:cs="Times New Roman"/>
          <w:sz w:val="24"/>
          <w:szCs w:val="24"/>
        </w:rPr>
        <w:t xml:space="preserve">Organizasyon değişiklikleri ve kuruluş içi atamalar </w:t>
      </w:r>
    </w:p>
    <w:p w:rsidR="005A2436" w:rsidRPr="00D52F4C" w:rsidRDefault="005A2436" w:rsidP="005A2436">
      <w:pPr>
        <w:pStyle w:val="AralkYok"/>
        <w:ind w:left="-567" w:right="-851"/>
        <w:rPr>
          <w:rFonts w:cs="Times New Roman"/>
          <w:sz w:val="24"/>
          <w:szCs w:val="24"/>
        </w:rPr>
      </w:pPr>
      <w:r w:rsidRPr="00D52F4C">
        <w:rPr>
          <w:rFonts w:cs="Times New Roman"/>
          <w:sz w:val="24"/>
          <w:szCs w:val="24"/>
        </w:rPr>
        <w:t>İstatistiksel olarak tespit edilen analizler Ortaya çıkan personel ihtiyacı Genel Sekreterin talebi ile</w:t>
      </w:r>
    </w:p>
    <w:p w:rsidR="005A2436" w:rsidRPr="00D52F4C" w:rsidRDefault="005A2436" w:rsidP="005A2436">
      <w:pPr>
        <w:pStyle w:val="AralkYok"/>
        <w:ind w:left="-567" w:right="-851"/>
        <w:rPr>
          <w:rFonts w:cs="Times New Roman"/>
          <w:sz w:val="24"/>
          <w:szCs w:val="24"/>
        </w:rPr>
      </w:pPr>
      <w:r w:rsidRPr="00D52F4C">
        <w:rPr>
          <w:rFonts w:cs="Times New Roman"/>
          <w:sz w:val="24"/>
          <w:szCs w:val="24"/>
        </w:rPr>
        <w:t xml:space="preserve">üst yönetim tarafından değerlendirilir ve üst yönetimin onayı ile işe alım işlemleri başlatılır. </w:t>
      </w:r>
    </w:p>
    <w:p w:rsidR="005A2436" w:rsidRPr="00D52F4C" w:rsidRDefault="005A2436" w:rsidP="005A2436">
      <w:pPr>
        <w:pStyle w:val="AralkYok"/>
        <w:ind w:left="-567" w:right="-851"/>
        <w:rPr>
          <w:rFonts w:cs="Times New Roman"/>
          <w:sz w:val="24"/>
          <w:szCs w:val="24"/>
        </w:rPr>
      </w:pPr>
    </w:p>
    <w:p w:rsidR="005A2436" w:rsidRPr="00D52F4C" w:rsidRDefault="005A2436" w:rsidP="005A2436">
      <w:pPr>
        <w:pStyle w:val="AralkYok"/>
        <w:ind w:left="-567" w:right="-851"/>
        <w:rPr>
          <w:rFonts w:cs="Times New Roman"/>
          <w:sz w:val="24"/>
          <w:szCs w:val="24"/>
        </w:rPr>
      </w:pPr>
    </w:p>
    <w:p w:rsidR="005A2436" w:rsidRPr="00D52F4C" w:rsidRDefault="005A2436" w:rsidP="005A2436">
      <w:pPr>
        <w:pStyle w:val="AralkYok"/>
        <w:ind w:left="-567" w:right="-851"/>
        <w:rPr>
          <w:rFonts w:cs="Times New Roman"/>
          <w:sz w:val="24"/>
          <w:szCs w:val="24"/>
        </w:rPr>
      </w:pPr>
    </w:p>
    <w:p w:rsidR="005A2436" w:rsidRPr="00D52F4C" w:rsidRDefault="005A2436" w:rsidP="005A2436">
      <w:pPr>
        <w:pStyle w:val="AralkYok"/>
        <w:ind w:left="-567"/>
        <w:jc w:val="both"/>
        <w:rPr>
          <w:rFonts w:cs="Times New Roman"/>
          <w:sz w:val="24"/>
          <w:szCs w:val="24"/>
        </w:rPr>
      </w:pPr>
    </w:p>
    <w:tbl>
      <w:tblPr>
        <w:tblStyle w:val="OrtaKlavuz1-Vurgu5"/>
        <w:tblW w:w="10490" w:type="dxa"/>
        <w:tblInd w:w="-459" w:type="dxa"/>
        <w:tblLook w:val="04A0"/>
      </w:tblPr>
      <w:tblGrid>
        <w:gridCol w:w="10490"/>
      </w:tblGrid>
      <w:tr w:rsidR="005A2436" w:rsidRPr="00D52F4C" w:rsidTr="005A2436">
        <w:trPr>
          <w:cnfStyle w:val="100000000000"/>
        </w:trPr>
        <w:tc>
          <w:tcPr>
            <w:cnfStyle w:val="001000000000"/>
            <w:tcW w:w="10490" w:type="dxa"/>
            <w:shd w:val="clear" w:color="auto" w:fill="FFFFFF" w:themeFill="background1"/>
          </w:tcPr>
          <w:p w:rsidR="005A2436" w:rsidRPr="00D52F4C" w:rsidRDefault="005A2436" w:rsidP="00D82242">
            <w:pPr>
              <w:pStyle w:val="AralkYok"/>
              <w:jc w:val="center"/>
              <w:rPr>
                <w:rFonts w:cs="Times New Roman"/>
                <w:color w:val="000000" w:themeColor="text1"/>
                <w:sz w:val="24"/>
                <w:szCs w:val="24"/>
              </w:rPr>
            </w:pPr>
            <w:r w:rsidRPr="00D52F4C">
              <w:rPr>
                <w:rFonts w:cs="Times New Roman"/>
                <w:color w:val="000000" w:themeColor="text1"/>
                <w:sz w:val="24"/>
                <w:szCs w:val="24"/>
              </w:rPr>
              <w:t>6. İŞE ALIM SÜRECİ</w:t>
            </w:r>
          </w:p>
        </w:tc>
      </w:tr>
    </w:tbl>
    <w:p w:rsidR="005A2436" w:rsidRPr="00D52F4C" w:rsidRDefault="005A2436" w:rsidP="005A2436">
      <w:pPr>
        <w:pStyle w:val="AralkYok"/>
        <w:jc w:val="both"/>
        <w:rPr>
          <w:rFonts w:cs="Times New Roman"/>
          <w:sz w:val="24"/>
          <w:szCs w:val="24"/>
        </w:rPr>
      </w:pPr>
    </w:p>
    <w:p w:rsidR="005A2436" w:rsidRPr="00D52F4C" w:rsidRDefault="005A2436" w:rsidP="005A2436">
      <w:pPr>
        <w:pStyle w:val="Balk2"/>
        <w:spacing w:after="0" w:line="240" w:lineRule="auto"/>
        <w:ind w:left="-567" w:right="-851"/>
        <w:rPr>
          <w:rFonts w:asciiTheme="minorHAnsi" w:hAnsiTheme="minorHAnsi"/>
          <w:b w:val="0"/>
          <w:color w:val="auto"/>
          <w:sz w:val="22"/>
          <w:szCs w:val="22"/>
          <w:u w:val="none"/>
        </w:rPr>
      </w:pPr>
      <w:r w:rsidRPr="00D52F4C">
        <w:rPr>
          <w:rFonts w:asciiTheme="minorHAnsi" w:hAnsiTheme="minorHAnsi"/>
          <w:b w:val="0"/>
          <w:color w:val="auto"/>
          <w:sz w:val="22"/>
          <w:szCs w:val="22"/>
          <w:u w:val="none"/>
        </w:rPr>
        <w:t>Odanın Genel Sekreteri ve yardımcıları ile diğer personeli Kanunun 19/d maddesine istinaden Yönetim Kurulu tarafından 4857 sayılı İş Kanunu kapsamında çalıştırılmak üzere işe alınır ve ilgili göreve atanır.</w:t>
      </w:r>
    </w:p>
    <w:p w:rsidR="005A2436" w:rsidRPr="00D52F4C" w:rsidRDefault="005A2436" w:rsidP="005A2436">
      <w:pPr>
        <w:pStyle w:val="AralkYok"/>
        <w:ind w:left="-567"/>
        <w:jc w:val="both"/>
        <w:rPr>
          <w:rFonts w:cs="Times New Roman"/>
          <w:sz w:val="24"/>
          <w:szCs w:val="24"/>
        </w:rPr>
      </w:pPr>
    </w:p>
    <w:p w:rsidR="005A2436" w:rsidRPr="00D52F4C" w:rsidRDefault="005A2436" w:rsidP="005A2436">
      <w:pPr>
        <w:ind w:left="-567" w:right="-851"/>
        <w:jc w:val="both"/>
        <w:rPr>
          <w:rFonts w:cs="Times New Roman"/>
          <w:sz w:val="24"/>
          <w:szCs w:val="24"/>
        </w:rPr>
      </w:pPr>
      <w:r w:rsidRPr="00D52F4C">
        <w:rPr>
          <w:rFonts w:cs="Times New Roman"/>
          <w:b/>
          <w:sz w:val="24"/>
          <w:szCs w:val="24"/>
        </w:rPr>
        <w:t>Oda genel sekreteri ve yardımcıları alım süreci;</w:t>
      </w:r>
      <w:r w:rsidRPr="00D52F4C">
        <w:rPr>
          <w:rFonts w:cs="Times New Roman"/>
          <w:sz w:val="24"/>
          <w:szCs w:val="24"/>
        </w:rPr>
        <w:t xml:space="preserve">  ihtiyaç dahilinde öncelik oda içerisinden terfi yolu ile atanır. Yönetim Kurulu takdiri ile oda içerisinde göreve haiz personel bulunmaması halinde dış alım yolu ile aşağıda belirtilen şekilde gerçekleştirilir.</w:t>
      </w:r>
    </w:p>
    <w:p w:rsidR="005A2436" w:rsidRPr="00D52F4C" w:rsidRDefault="005A2436" w:rsidP="005A2436">
      <w:pPr>
        <w:ind w:left="-567" w:right="-851"/>
        <w:jc w:val="both"/>
        <w:rPr>
          <w:rFonts w:cs="Times New Roman"/>
          <w:b/>
          <w:sz w:val="24"/>
          <w:szCs w:val="24"/>
        </w:rPr>
      </w:pPr>
      <w:r w:rsidRPr="00D52F4C">
        <w:rPr>
          <w:rFonts w:cs="Times New Roman"/>
          <w:b/>
          <w:sz w:val="24"/>
          <w:szCs w:val="24"/>
        </w:rPr>
        <w:t>Sözleşmeli personellerin işe alım süreci ise;</w:t>
      </w:r>
    </w:p>
    <w:p w:rsidR="005A2436" w:rsidRPr="00D52F4C" w:rsidRDefault="005A2436" w:rsidP="005A2436">
      <w:pPr>
        <w:ind w:left="-567" w:right="-851"/>
        <w:jc w:val="both"/>
        <w:rPr>
          <w:rFonts w:cs="Times New Roman"/>
          <w:sz w:val="24"/>
          <w:szCs w:val="24"/>
        </w:rPr>
      </w:pPr>
      <w:r w:rsidRPr="00D52F4C">
        <w:rPr>
          <w:rFonts w:cs="Times New Roman"/>
          <w:b/>
          <w:sz w:val="24"/>
          <w:szCs w:val="24"/>
        </w:rPr>
        <w:t>Önceki Aday Başvuruları</w:t>
      </w:r>
      <w:r w:rsidRPr="00D52F4C">
        <w:t xml:space="preserve"> : Kuruluşa daha önce başvuru yapmış adayların</w:t>
      </w:r>
      <w:r w:rsidR="00DA6C89">
        <w:t>(</w:t>
      </w:r>
      <w:r w:rsidR="009609B6">
        <w:t xml:space="preserve">E </w:t>
      </w:r>
      <w:r w:rsidR="00DA6C89">
        <w:t>mail</w:t>
      </w:r>
      <w:r w:rsidRPr="00D52F4C">
        <w:t xml:space="preserve"> </w:t>
      </w:r>
      <w:r w:rsidR="00DA6C89">
        <w:t>ile yada bireysel)</w:t>
      </w:r>
      <w:r w:rsidR="00107003">
        <w:t>başvuruları odamız CV havuzunda  birikir</w:t>
      </w:r>
      <w:r w:rsidRPr="00D52F4C">
        <w:t xml:space="preserve">. </w:t>
      </w:r>
      <w:r w:rsidRPr="00D52F4C">
        <w:rPr>
          <w:rFonts w:cs="Times New Roman"/>
          <w:sz w:val="24"/>
          <w:szCs w:val="24"/>
        </w:rPr>
        <w:t>Uygun olabilecek adayların</w:t>
      </w:r>
      <w:r w:rsidR="00107003" w:rsidRPr="00107003">
        <w:t xml:space="preserve"> </w:t>
      </w:r>
      <w:r w:rsidR="00107003" w:rsidRPr="00D52F4C">
        <w:t>özgeçmişleri incelenir</w:t>
      </w:r>
      <w:r w:rsidR="00DA6C89">
        <w:t xml:space="preserve"> uygun olan ada</w:t>
      </w:r>
      <w:r w:rsidR="00107003">
        <w:t>yın</w:t>
      </w:r>
      <w:r w:rsidRPr="00D52F4C">
        <w:rPr>
          <w:rFonts w:cs="Times New Roman"/>
          <w:sz w:val="24"/>
          <w:szCs w:val="24"/>
        </w:rPr>
        <w:t xml:space="preserve"> başvuruları değerlendirmeye alınır</w:t>
      </w:r>
    </w:p>
    <w:p w:rsidR="005A2436" w:rsidRPr="00D52F4C" w:rsidRDefault="005A2436" w:rsidP="005A2436">
      <w:pPr>
        <w:ind w:left="-567" w:right="-851"/>
        <w:jc w:val="both"/>
        <w:rPr>
          <w:rFonts w:cs="Times New Roman"/>
          <w:sz w:val="24"/>
          <w:szCs w:val="24"/>
        </w:rPr>
      </w:pPr>
      <w:r w:rsidRPr="00D52F4C">
        <w:rPr>
          <w:rFonts w:cs="Times New Roman"/>
          <w:b/>
          <w:sz w:val="24"/>
          <w:szCs w:val="24"/>
        </w:rPr>
        <w:t>Gazete, İnternet İlanı İle :</w:t>
      </w:r>
      <w:r w:rsidRPr="00D52F4C">
        <w:rPr>
          <w:rFonts w:cs="Times New Roman"/>
          <w:sz w:val="24"/>
          <w:szCs w:val="24"/>
        </w:rPr>
        <w:t xml:space="preserve"> Aranan özelliklerin ve iş tarifini içeren bir ilan metni hazırlanır. Yönetim Kurulu Başkanının onayına sunulur. Onaylanan ilan yayınlatılır.</w:t>
      </w:r>
    </w:p>
    <w:p w:rsidR="005A2436" w:rsidRPr="00D52F4C" w:rsidRDefault="005A2436" w:rsidP="005A2436">
      <w:pPr>
        <w:ind w:left="-567" w:right="-851"/>
        <w:jc w:val="both"/>
        <w:rPr>
          <w:rFonts w:cs="Times New Roman"/>
          <w:sz w:val="24"/>
          <w:szCs w:val="24"/>
        </w:rPr>
      </w:pPr>
      <w:r w:rsidRPr="00D52F4C">
        <w:rPr>
          <w:rFonts w:cs="Times New Roman"/>
          <w:b/>
          <w:sz w:val="24"/>
          <w:szCs w:val="24"/>
        </w:rPr>
        <w:t xml:space="preserve">Aracı Kurum Kanalı İle: </w:t>
      </w:r>
      <w:r w:rsidRPr="00D52F4C">
        <w:rPr>
          <w:rFonts w:cs="Times New Roman"/>
          <w:sz w:val="24"/>
          <w:szCs w:val="24"/>
        </w:rPr>
        <w:t>Uygun görülmesi halinde eleman aramak konusunda, uzman aracı kurumlarla teklif almak suretiyle çalışılabilir (Kariyer net vb)</w:t>
      </w:r>
    </w:p>
    <w:tbl>
      <w:tblPr>
        <w:tblStyle w:val="OrtaKlavuz1-Vurgu5"/>
        <w:tblW w:w="10490" w:type="dxa"/>
        <w:tblInd w:w="-459" w:type="dxa"/>
        <w:tblLook w:val="04A0"/>
      </w:tblPr>
      <w:tblGrid>
        <w:gridCol w:w="10490"/>
      </w:tblGrid>
      <w:tr w:rsidR="005A2436" w:rsidRPr="00D52F4C" w:rsidTr="005A2436">
        <w:trPr>
          <w:cnfStyle w:val="100000000000"/>
          <w:trHeight w:val="427"/>
        </w:trPr>
        <w:tc>
          <w:tcPr>
            <w:cnfStyle w:val="001000000000"/>
            <w:tcW w:w="10490" w:type="dxa"/>
            <w:shd w:val="clear" w:color="auto" w:fill="FFFFFF" w:themeFill="background1"/>
          </w:tcPr>
          <w:p w:rsidR="005A2436" w:rsidRPr="00D52F4C" w:rsidRDefault="005A2436" w:rsidP="00D82242">
            <w:pPr>
              <w:rPr>
                <w:rFonts w:cs="Times New Roman"/>
                <w:color w:val="000000" w:themeColor="text1"/>
                <w:sz w:val="24"/>
                <w:szCs w:val="24"/>
              </w:rPr>
            </w:pPr>
            <w:r w:rsidRPr="00D52F4C">
              <w:rPr>
                <w:rFonts w:cs="Times New Roman"/>
                <w:color w:val="000000" w:themeColor="text1"/>
                <w:sz w:val="24"/>
                <w:szCs w:val="24"/>
              </w:rPr>
              <w:t xml:space="preserve">                                                             6. İŞE ALIM YÖNTEMİ</w:t>
            </w:r>
          </w:p>
        </w:tc>
      </w:tr>
    </w:tbl>
    <w:p w:rsidR="005A2436" w:rsidRPr="00D52F4C" w:rsidRDefault="005A2436" w:rsidP="005A2436">
      <w:pPr>
        <w:rPr>
          <w:rFonts w:cs="Times New Roman"/>
          <w:sz w:val="24"/>
          <w:szCs w:val="24"/>
        </w:rPr>
      </w:pPr>
    </w:p>
    <w:p w:rsidR="005A2436" w:rsidRPr="00D52F4C" w:rsidRDefault="005A2436" w:rsidP="005A2436">
      <w:pPr>
        <w:pStyle w:val="ListeParagraf"/>
        <w:ind w:left="-567" w:right="-851"/>
        <w:jc w:val="both"/>
        <w:rPr>
          <w:rFonts w:cs="Times New Roman"/>
          <w:b/>
          <w:sz w:val="24"/>
          <w:szCs w:val="24"/>
        </w:rPr>
      </w:pPr>
      <w:r w:rsidRPr="00D52F4C">
        <w:rPr>
          <w:rFonts w:cs="Times New Roman"/>
          <w:b/>
          <w:sz w:val="24"/>
          <w:szCs w:val="24"/>
        </w:rPr>
        <w:t>İç kaynaklardan yararlanarak işe alım;</w:t>
      </w:r>
    </w:p>
    <w:p w:rsidR="005A2436" w:rsidRPr="00D52F4C" w:rsidRDefault="005A2436" w:rsidP="005A2436">
      <w:pPr>
        <w:ind w:left="-567" w:right="-851"/>
        <w:jc w:val="both"/>
        <w:rPr>
          <w:rFonts w:cs="Times New Roman"/>
          <w:sz w:val="24"/>
          <w:szCs w:val="24"/>
        </w:rPr>
      </w:pPr>
      <w:r w:rsidRPr="00D52F4C">
        <w:rPr>
          <w:rFonts w:cs="Times New Roman"/>
          <w:sz w:val="24"/>
          <w:szCs w:val="24"/>
        </w:rPr>
        <w:t>Van Ticaret ve Sanayi Odası kendi iç  kaynakların yeterli olması  halinde</w:t>
      </w:r>
      <w:r w:rsidR="00107003">
        <w:rPr>
          <w:rFonts w:cs="Times New Roman"/>
          <w:sz w:val="24"/>
          <w:szCs w:val="24"/>
        </w:rPr>
        <w:t xml:space="preserve"> </w:t>
      </w:r>
      <w:r w:rsidR="009609B6">
        <w:rPr>
          <w:rFonts w:cs="Times New Roman"/>
          <w:sz w:val="24"/>
          <w:szCs w:val="24"/>
        </w:rPr>
        <w:t>mevcut</w:t>
      </w:r>
      <w:r w:rsidR="009609B6" w:rsidRPr="00D52F4C">
        <w:rPr>
          <w:rFonts w:cs="Times New Roman"/>
          <w:sz w:val="24"/>
          <w:szCs w:val="24"/>
        </w:rPr>
        <w:t xml:space="preserve"> </w:t>
      </w:r>
      <w:r w:rsidRPr="00D52F4C">
        <w:rPr>
          <w:rFonts w:cs="Times New Roman"/>
          <w:sz w:val="24"/>
          <w:szCs w:val="24"/>
        </w:rPr>
        <w:t>Yönetim Kurulu kararı ile kendi iç kaynaklarından karşılayabilir.</w:t>
      </w:r>
    </w:p>
    <w:p w:rsidR="005A2436" w:rsidRPr="00D52F4C" w:rsidRDefault="005A2436" w:rsidP="005A2436">
      <w:pPr>
        <w:pStyle w:val="ListeParagraf"/>
        <w:ind w:left="-567" w:right="-851"/>
        <w:jc w:val="both"/>
        <w:rPr>
          <w:rFonts w:cs="Times New Roman"/>
          <w:b/>
          <w:sz w:val="24"/>
          <w:szCs w:val="24"/>
        </w:rPr>
      </w:pPr>
      <w:r w:rsidRPr="00D52F4C">
        <w:rPr>
          <w:rFonts w:cs="Times New Roman"/>
          <w:b/>
          <w:sz w:val="24"/>
          <w:szCs w:val="24"/>
        </w:rPr>
        <w:t>Terfi yöntemiyle işe alma:</w:t>
      </w:r>
    </w:p>
    <w:p w:rsidR="005A2436" w:rsidRPr="00D52F4C" w:rsidRDefault="005A2436" w:rsidP="005A2436">
      <w:pPr>
        <w:ind w:left="-567" w:right="-851"/>
        <w:jc w:val="both"/>
        <w:rPr>
          <w:rFonts w:cs="Times New Roman"/>
          <w:sz w:val="24"/>
          <w:szCs w:val="24"/>
        </w:rPr>
      </w:pPr>
      <w:r w:rsidRPr="00D52F4C">
        <w:rPr>
          <w:rFonts w:cs="Times New Roman"/>
          <w:sz w:val="24"/>
          <w:szCs w:val="24"/>
        </w:rPr>
        <w:t>Van Ticaret ve Sanayi Odası iç kaynakların yeterli olması halinde Yönetim Kurulu kararı ile iç terfi politikası uygular.</w:t>
      </w:r>
    </w:p>
    <w:p w:rsidR="005A2436" w:rsidRPr="00D52F4C" w:rsidRDefault="005A2436" w:rsidP="005A2436">
      <w:pPr>
        <w:ind w:left="-567" w:right="-851"/>
        <w:jc w:val="both"/>
        <w:rPr>
          <w:rFonts w:cs="Times New Roman"/>
          <w:sz w:val="24"/>
          <w:szCs w:val="24"/>
        </w:rPr>
      </w:pPr>
      <w:r w:rsidRPr="00D52F4C">
        <w:rPr>
          <w:rFonts w:cs="Times New Roman"/>
          <w:sz w:val="24"/>
          <w:szCs w:val="24"/>
        </w:rPr>
        <w:t>Bir çalışanın statü, yetki, ücret ve sorumluluk olarak daha üst bir mevkiye yükseltilmesidir.</w:t>
      </w:r>
    </w:p>
    <w:p w:rsidR="005A2436" w:rsidRPr="00D52F4C" w:rsidRDefault="005A2436" w:rsidP="005A2436">
      <w:pPr>
        <w:pStyle w:val="ListeParagraf"/>
        <w:numPr>
          <w:ilvl w:val="0"/>
          <w:numId w:val="2"/>
        </w:numPr>
        <w:ind w:right="-851"/>
        <w:jc w:val="both"/>
        <w:rPr>
          <w:rFonts w:cs="Times New Roman"/>
          <w:sz w:val="24"/>
          <w:szCs w:val="24"/>
        </w:rPr>
      </w:pPr>
      <w:r w:rsidRPr="00D52F4C">
        <w:rPr>
          <w:rFonts w:cs="Times New Roman"/>
          <w:sz w:val="24"/>
          <w:szCs w:val="24"/>
        </w:rPr>
        <w:t>Kıdem durumuna göre yükselme: Meslek yaşamında uzun yıllar çalışmanın kazandırdığı deneyim gücü, işe uyumu kolaylaştırır, işin gerektirdiği kural ve ilkeleri yakından tanımaya olanak sağlar.</w:t>
      </w:r>
    </w:p>
    <w:p w:rsidR="005A2436" w:rsidRPr="00D52F4C" w:rsidRDefault="005A2436" w:rsidP="005A2436">
      <w:pPr>
        <w:pStyle w:val="ListeParagraf"/>
        <w:numPr>
          <w:ilvl w:val="0"/>
          <w:numId w:val="2"/>
        </w:numPr>
        <w:ind w:right="-851"/>
        <w:jc w:val="both"/>
        <w:rPr>
          <w:rFonts w:cs="Times New Roman"/>
          <w:sz w:val="24"/>
          <w:szCs w:val="24"/>
        </w:rPr>
      </w:pPr>
      <w:r w:rsidRPr="00D52F4C">
        <w:rPr>
          <w:rFonts w:cs="Times New Roman"/>
          <w:sz w:val="24"/>
          <w:szCs w:val="24"/>
        </w:rPr>
        <w:t>2- Başarı durumuna (Performans) göre yükselme: Yükselmede yerleşmiş yöntemlerden biridir. Personelin, işinde gösterdiği başarı ve disipline göre bir üst pozisyona getirilmesidir.</w:t>
      </w:r>
    </w:p>
    <w:p w:rsidR="005A2436" w:rsidRPr="00D52F4C" w:rsidRDefault="005A2436" w:rsidP="005A2436">
      <w:pPr>
        <w:jc w:val="both"/>
        <w:rPr>
          <w:rFonts w:cs="Times New Roman"/>
          <w:sz w:val="24"/>
          <w:szCs w:val="24"/>
        </w:rPr>
      </w:pPr>
    </w:p>
    <w:p w:rsidR="005A2436" w:rsidRPr="00D52F4C" w:rsidRDefault="005A2436" w:rsidP="005A2436">
      <w:pPr>
        <w:jc w:val="both"/>
        <w:rPr>
          <w:rFonts w:cs="Times New Roman"/>
          <w:sz w:val="24"/>
          <w:szCs w:val="24"/>
        </w:rPr>
      </w:pPr>
    </w:p>
    <w:p w:rsidR="005A2436" w:rsidRPr="00D52F4C" w:rsidRDefault="005A2436" w:rsidP="005A2436">
      <w:pPr>
        <w:ind w:left="-567" w:right="-851"/>
        <w:jc w:val="both"/>
        <w:rPr>
          <w:rFonts w:cs="Times New Roman"/>
          <w:b/>
          <w:sz w:val="24"/>
          <w:szCs w:val="24"/>
        </w:rPr>
      </w:pPr>
      <w:r w:rsidRPr="00D52F4C">
        <w:rPr>
          <w:rFonts w:cs="Times New Roman"/>
          <w:b/>
          <w:sz w:val="24"/>
          <w:szCs w:val="24"/>
        </w:rPr>
        <w:t>Dış kaynaklardan yararlanarak işe alma:</w:t>
      </w:r>
    </w:p>
    <w:p w:rsidR="005A2436" w:rsidRPr="00D52F4C" w:rsidRDefault="005A2436" w:rsidP="005A2436">
      <w:pPr>
        <w:ind w:left="-567" w:right="-851"/>
        <w:jc w:val="both"/>
        <w:rPr>
          <w:rFonts w:cs="Times New Roman"/>
          <w:sz w:val="24"/>
          <w:szCs w:val="24"/>
        </w:rPr>
      </w:pPr>
      <w:r w:rsidRPr="00D52F4C">
        <w:rPr>
          <w:rFonts w:cs="Times New Roman"/>
          <w:sz w:val="24"/>
          <w:szCs w:val="24"/>
        </w:rPr>
        <w:t>Halen Kurumda çalışan personel dışında kalan ve çalışma istek ve gücünde olan herkes dış kaynaklardır.</w:t>
      </w:r>
    </w:p>
    <w:p w:rsidR="005A2436" w:rsidRPr="00D52F4C" w:rsidRDefault="005A2436" w:rsidP="005A2436">
      <w:pPr>
        <w:ind w:left="-567" w:right="-851"/>
        <w:jc w:val="both"/>
        <w:rPr>
          <w:rFonts w:cs="Times New Roman"/>
          <w:sz w:val="24"/>
          <w:szCs w:val="24"/>
        </w:rPr>
      </w:pPr>
      <w:r w:rsidRPr="00D52F4C">
        <w:rPr>
          <w:rFonts w:cs="Times New Roman"/>
          <w:sz w:val="24"/>
          <w:szCs w:val="24"/>
        </w:rPr>
        <w:t> Özelikle Kurumda yeni birimler kuruluş aşamasında, teknolojik değişikliklerinde, giriş düzeyindeki pozisyonlarda personel temini için dış kaynaklar kullanılır. Dış kaynak kullanımı, iç kaynak kullanımından daha maliyetli bir yöntemdir.</w:t>
      </w:r>
    </w:p>
    <w:p w:rsidR="005A2436" w:rsidRPr="00D52F4C" w:rsidRDefault="005A2436" w:rsidP="005A2436">
      <w:pPr>
        <w:ind w:left="-567" w:right="-851"/>
        <w:jc w:val="both"/>
        <w:rPr>
          <w:rFonts w:cs="Times New Roman"/>
          <w:sz w:val="24"/>
          <w:szCs w:val="24"/>
        </w:rPr>
      </w:pPr>
    </w:p>
    <w:p w:rsidR="005A2436" w:rsidRPr="00D52F4C" w:rsidRDefault="0009597B" w:rsidP="008B5E50">
      <w:pPr>
        <w:ind w:left="-567" w:right="-851"/>
        <w:jc w:val="both"/>
        <w:rPr>
          <w:rFonts w:cs="Times New Roman"/>
          <w:sz w:val="24"/>
          <w:szCs w:val="24"/>
        </w:rPr>
      </w:pPr>
      <w:r>
        <w:rPr>
          <w:rFonts w:cs="Times New Roman"/>
          <w:sz w:val="24"/>
          <w:szCs w:val="24"/>
        </w:rPr>
        <w:t xml:space="preserve">         </w:t>
      </w:r>
    </w:p>
    <w:p w:rsidR="005A2436" w:rsidRPr="00D52F4C" w:rsidRDefault="005A2436"/>
    <w:p w:rsidR="005A2436" w:rsidRDefault="005A2436"/>
    <w:p w:rsidR="00E22A0A" w:rsidRDefault="00E22A0A"/>
    <w:p w:rsidR="00E22A0A" w:rsidRDefault="00E22A0A"/>
    <w:p w:rsidR="00E22A0A" w:rsidRDefault="00E22A0A"/>
    <w:p w:rsidR="00E22A0A" w:rsidRDefault="00E22A0A"/>
    <w:p w:rsidR="00E22A0A" w:rsidRDefault="00E22A0A"/>
    <w:p w:rsidR="00E22A0A" w:rsidRDefault="00E22A0A"/>
    <w:p w:rsidR="00E22A0A" w:rsidRDefault="00E22A0A"/>
    <w:p w:rsidR="00E22A0A" w:rsidRDefault="00E22A0A"/>
    <w:p w:rsidR="00E22A0A" w:rsidRDefault="00E22A0A"/>
    <w:p w:rsidR="00E22A0A" w:rsidRDefault="00E22A0A"/>
    <w:p w:rsidR="00E22A0A" w:rsidRDefault="00E22A0A"/>
    <w:p w:rsidR="00E22A0A" w:rsidRDefault="00E22A0A"/>
    <w:p w:rsidR="00E22A0A" w:rsidRDefault="00E22A0A"/>
    <w:p w:rsidR="00E22A0A" w:rsidRPr="00D52F4C" w:rsidRDefault="00E22A0A"/>
    <w:p w:rsidR="005A2436" w:rsidRPr="00D52F4C" w:rsidRDefault="00ED549A">
      <w:r w:rsidRPr="00ED549A">
        <w:rPr>
          <w:rFonts w:cs="Times New Roman"/>
          <w:noProof/>
          <w:sz w:val="24"/>
          <w:szCs w:val="24"/>
        </w:rPr>
        <w:pict>
          <v:rect id="_x0000_s1026" style="position:absolute;margin-left:-40.1pt;margin-top:-.35pt;width:522pt;height:54pt;z-index:251658240">
            <v:textbox style="mso-next-textbox:#_x0000_s1026">
              <w:txbxContent>
                <w:p w:rsidR="005A2436" w:rsidRPr="002F189B" w:rsidRDefault="005A2436" w:rsidP="005A2436">
                  <w:pPr>
                    <w:pBdr>
                      <w:bar w:val="single" w:sz="4" w:color="auto"/>
                    </w:pBdr>
                    <w:spacing w:after="0"/>
                    <w:ind w:right="-120"/>
                    <w:jc w:val="center"/>
                    <w:rPr>
                      <w:rFonts w:cstheme="minorHAnsi"/>
                      <w:b/>
                    </w:rPr>
                  </w:pPr>
                  <w:r w:rsidRPr="002F189B">
                    <w:rPr>
                      <w:rFonts w:cstheme="minorHAnsi"/>
                      <w:b/>
                    </w:rPr>
                    <w:t>HAZIRLAYAN</w:t>
                  </w:r>
                  <w:r w:rsidRPr="002F189B">
                    <w:rPr>
                      <w:rFonts w:cstheme="minorHAnsi"/>
                      <w:b/>
                    </w:rPr>
                    <w:tab/>
                  </w:r>
                  <w:r w:rsidRPr="002F189B">
                    <w:rPr>
                      <w:rFonts w:cstheme="minorHAnsi"/>
                      <w:b/>
                    </w:rPr>
                    <w:tab/>
                  </w:r>
                  <w:r w:rsidRPr="002F189B">
                    <w:rPr>
                      <w:rFonts w:cstheme="minorHAnsi"/>
                      <w:b/>
                    </w:rPr>
                    <w:tab/>
                  </w:r>
                  <w:r w:rsidRPr="002F189B">
                    <w:rPr>
                      <w:rFonts w:cstheme="minorHAnsi"/>
                      <w:b/>
                    </w:rPr>
                    <w:tab/>
                  </w:r>
                  <w:r w:rsidRPr="002F189B">
                    <w:rPr>
                      <w:rFonts w:cstheme="minorHAnsi"/>
                      <w:b/>
                    </w:rPr>
                    <w:tab/>
                  </w:r>
                  <w:r w:rsidRPr="002F189B">
                    <w:rPr>
                      <w:rFonts w:cstheme="minorHAnsi"/>
                      <w:b/>
                    </w:rPr>
                    <w:tab/>
                  </w:r>
                  <w:r w:rsidRPr="002F189B">
                    <w:rPr>
                      <w:rFonts w:cstheme="minorHAnsi"/>
                      <w:b/>
                    </w:rPr>
                    <w:tab/>
                  </w:r>
                  <w:r>
                    <w:rPr>
                      <w:rFonts w:cstheme="minorHAnsi"/>
                      <w:b/>
                    </w:rPr>
                    <w:t xml:space="preserve">                            </w:t>
                  </w:r>
                  <w:r w:rsidRPr="002F189B">
                    <w:rPr>
                      <w:rFonts w:cstheme="minorHAnsi"/>
                      <w:b/>
                    </w:rPr>
                    <w:tab/>
                  </w:r>
                  <w:r>
                    <w:rPr>
                      <w:rFonts w:cstheme="minorHAnsi"/>
                      <w:b/>
                    </w:rPr>
                    <w:t xml:space="preserve">       </w:t>
                  </w:r>
                  <w:r w:rsidRPr="002F189B">
                    <w:rPr>
                      <w:rFonts w:cstheme="minorHAnsi"/>
                      <w:b/>
                    </w:rPr>
                    <w:t xml:space="preserve">         ONAYLAYAN</w:t>
                  </w:r>
                </w:p>
                <w:p w:rsidR="005A2436" w:rsidRPr="002F189B" w:rsidRDefault="00E22A0A" w:rsidP="005A2436">
                  <w:pPr>
                    <w:pBdr>
                      <w:bar w:val="single" w:sz="4" w:color="auto"/>
                    </w:pBdr>
                    <w:spacing w:after="0"/>
                    <w:ind w:right="-120"/>
                    <w:jc w:val="center"/>
                    <w:rPr>
                      <w:rFonts w:cstheme="minorHAnsi"/>
                      <w:color w:val="000000" w:themeColor="text1"/>
                    </w:rPr>
                  </w:pPr>
                  <w:r>
                    <w:rPr>
                      <w:rFonts w:cstheme="minorHAnsi"/>
                      <w:color w:val="000000" w:themeColor="text1"/>
                    </w:rPr>
                    <w:t>Kalite Sorumlusu</w:t>
                  </w:r>
                  <w:r w:rsidR="005A2436" w:rsidRPr="002F189B">
                    <w:rPr>
                      <w:rFonts w:cstheme="minorHAnsi"/>
                      <w:color w:val="000000" w:themeColor="text1"/>
                    </w:rPr>
                    <w:tab/>
                  </w:r>
                  <w:r w:rsidR="005A2436" w:rsidRPr="002F189B">
                    <w:rPr>
                      <w:rFonts w:cstheme="minorHAnsi"/>
                      <w:color w:val="000000" w:themeColor="text1"/>
                    </w:rPr>
                    <w:tab/>
                  </w:r>
                  <w:r w:rsidR="005A2436" w:rsidRPr="002F189B">
                    <w:rPr>
                      <w:rFonts w:cstheme="minorHAnsi"/>
                      <w:color w:val="000000" w:themeColor="text1"/>
                    </w:rPr>
                    <w:tab/>
                  </w:r>
                  <w:r w:rsidR="005A2436" w:rsidRPr="002F189B">
                    <w:rPr>
                      <w:rFonts w:cstheme="minorHAnsi"/>
                      <w:color w:val="000000" w:themeColor="text1"/>
                    </w:rPr>
                    <w:tab/>
                  </w:r>
                  <w:r w:rsidR="005A2436" w:rsidRPr="002F189B">
                    <w:rPr>
                      <w:rFonts w:cstheme="minorHAnsi"/>
                      <w:color w:val="000000" w:themeColor="text1"/>
                    </w:rPr>
                    <w:tab/>
                    <w:t xml:space="preserve">       </w:t>
                  </w:r>
                  <w:r w:rsidR="005A2436">
                    <w:rPr>
                      <w:rFonts w:cstheme="minorHAnsi"/>
                      <w:color w:val="000000" w:themeColor="text1"/>
                    </w:rPr>
                    <w:t xml:space="preserve">                                                </w:t>
                  </w:r>
                  <w:r w:rsidR="005A2436" w:rsidRPr="002F189B">
                    <w:rPr>
                      <w:rFonts w:cstheme="minorHAnsi"/>
                      <w:color w:val="000000" w:themeColor="text1"/>
                    </w:rPr>
                    <w:t xml:space="preserve">   </w:t>
                  </w:r>
                  <w:r w:rsidR="005A2436">
                    <w:rPr>
                      <w:rFonts w:cstheme="minorHAnsi"/>
                      <w:color w:val="000000" w:themeColor="text1"/>
                    </w:rPr>
                    <w:t>Genel Sekreter</w:t>
                  </w:r>
                </w:p>
              </w:txbxContent>
            </v:textbox>
          </v:rect>
        </w:pict>
      </w:r>
    </w:p>
    <w:sectPr w:rsidR="005A2436" w:rsidRPr="00D52F4C" w:rsidSect="00CC292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E65" w:rsidRDefault="00230E65" w:rsidP="005A2436">
      <w:pPr>
        <w:spacing w:after="0" w:line="240" w:lineRule="auto"/>
      </w:pPr>
      <w:r>
        <w:separator/>
      </w:r>
    </w:p>
  </w:endnote>
  <w:endnote w:type="continuationSeparator" w:id="1">
    <w:p w:rsidR="00230E65" w:rsidRDefault="00230E65" w:rsidP="005A2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E65" w:rsidRDefault="00230E65" w:rsidP="005A2436">
      <w:pPr>
        <w:spacing w:after="0" w:line="240" w:lineRule="auto"/>
      </w:pPr>
      <w:r>
        <w:separator/>
      </w:r>
    </w:p>
  </w:footnote>
  <w:footnote w:type="continuationSeparator" w:id="1">
    <w:p w:rsidR="00230E65" w:rsidRDefault="00230E65" w:rsidP="005A24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10440" w:type="dxa"/>
      <w:tblInd w:w="-432" w:type="dxa"/>
      <w:tblLook w:val="01E0"/>
    </w:tblPr>
    <w:tblGrid>
      <w:gridCol w:w="2953"/>
      <w:gridCol w:w="4100"/>
      <w:gridCol w:w="3387"/>
    </w:tblGrid>
    <w:tr w:rsidR="005A2436" w:rsidTr="008B5E50">
      <w:trPr>
        <w:trHeight w:val="336"/>
      </w:trPr>
      <w:tc>
        <w:tcPr>
          <w:tcW w:w="2953" w:type="dxa"/>
          <w:vMerge w:val="restart"/>
          <w:tcBorders>
            <w:top w:val="single" w:sz="4" w:space="0" w:color="auto"/>
            <w:left w:val="single" w:sz="4" w:space="0" w:color="auto"/>
            <w:bottom w:val="single" w:sz="4" w:space="0" w:color="auto"/>
            <w:right w:val="single" w:sz="4" w:space="0" w:color="auto"/>
          </w:tcBorders>
        </w:tcPr>
        <w:p w:rsidR="005A2436" w:rsidRDefault="005A2436" w:rsidP="00D82242">
          <w:pPr>
            <w:tabs>
              <w:tab w:val="left" w:pos="1800"/>
            </w:tabs>
            <w:jc w:val="center"/>
            <w:rPr>
              <w:noProof/>
            </w:rPr>
          </w:pPr>
        </w:p>
        <w:p w:rsidR="005A2436" w:rsidRDefault="005A2436" w:rsidP="00D82242">
          <w:pPr>
            <w:tabs>
              <w:tab w:val="left" w:pos="1800"/>
            </w:tabs>
            <w:jc w:val="center"/>
            <w:rPr>
              <w:noProof/>
            </w:rPr>
          </w:pPr>
          <w:r w:rsidRPr="00B54D04">
            <w:rPr>
              <w:noProof/>
            </w:rPr>
            <w:drawing>
              <wp:inline distT="0" distB="0" distL="0" distR="0">
                <wp:extent cx="1718586" cy="333375"/>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26621" cy="334934"/>
                        </a:xfrm>
                        <a:prstGeom prst="rect">
                          <a:avLst/>
                        </a:prstGeom>
                        <a:noFill/>
                        <a:ln w="9525">
                          <a:noFill/>
                          <a:miter lim="800000"/>
                          <a:headEnd/>
                          <a:tailEnd/>
                        </a:ln>
                      </pic:spPr>
                    </pic:pic>
                  </a:graphicData>
                </a:graphic>
              </wp:inline>
            </w:drawing>
          </w:r>
        </w:p>
        <w:p w:rsidR="005A2436" w:rsidRDefault="005A2436" w:rsidP="00D82242">
          <w:pPr>
            <w:tabs>
              <w:tab w:val="left" w:pos="1800"/>
            </w:tabs>
            <w:jc w:val="center"/>
            <w:rPr>
              <w:noProof/>
            </w:rPr>
          </w:pPr>
        </w:p>
        <w:p w:rsidR="005A2436" w:rsidRDefault="005A2436" w:rsidP="00D82242">
          <w:pPr>
            <w:tabs>
              <w:tab w:val="left" w:pos="1800"/>
            </w:tabs>
            <w:jc w:val="center"/>
            <w:rPr>
              <w:b/>
            </w:rPr>
          </w:pPr>
          <w:r>
            <w:rPr>
              <w:b/>
            </w:rPr>
            <w:t xml:space="preserve">VAN </w:t>
          </w:r>
        </w:p>
        <w:p w:rsidR="005A2436" w:rsidRDefault="005A2436" w:rsidP="00D82242">
          <w:pPr>
            <w:tabs>
              <w:tab w:val="left" w:pos="1800"/>
            </w:tabs>
            <w:jc w:val="center"/>
          </w:pPr>
          <w:r>
            <w:rPr>
              <w:b/>
            </w:rPr>
            <w:t>TİCARET VE SANAYİ             ODASI</w:t>
          </w:r>
        </w:p>
      </w:tc>
      <w:tc>
        <w:tcPr>
          <w:tcW w:w="4100" w:type="dxa"/>
          <w:tcBorders>
            <w:top w:val="single" w:sz="4" w:space="0" w:color="auto"/>
            <w:left w:val="single" w:sz="4" w:space="0" w:color="auto"/>
            <w:bottom w:val="single" w:sz="4" w:space="0" w:color="auto"/>
            <w:right w:val="single" w:sz="4" w:space="0" w:color="auto"/>
          </w:tcBorders>
        </w:tcPr>
        <w:p w:rsidR="005A2436" w:rsidRDefault="005A2436" w:rsidP="00D82242">
          <w:r>
            <w:rPr>
              <w:b/>
            </w:rPr>
            <w:t>DOKÜMAN KOD NO</w:t>
          </w:r>
        </w:p>
      </w:tc>
      <w:tc>
        <w:tcPr>
          <w:tcW w:w="3387" w:type="dxa"/>
          <w:tcBorders>
            <w:top w:val="single" w:sz="4" w:space="0" w:color="auto"/>
            <w:left w:val="single" w:sz="4" w:space="0" w:color="auto"/>
            <w:bottom w:val="single" w:sz="4" w:space="0" w:color="auto"/>
            <w:right w:val="single" w:sz="4" w:space="0" w:color="auto"/>
          </w:tcBorders>
        </w:tcPr>
        <w:p w:rsidR="005A2436" w:rsidRPr="00F7708D" w:rsidRDefault="005A2436" w:rsidP="00D82242">
          <w:pPr>
            <w:jc w:val="center"/>
            <w:rPr>
              <w:color w:val="000000"/>
            </w:rPr>
          </w:pPr>
          <w:r>
            <w:rPr>
              <w:color w:val="000000"/>
            </w:rPr>
            <w:t>PRS-07</w:t>
          </w:r>
        </w:p>
      </w:tc>
    </w:tr>
    <w:tr w:rsidR="005A2436" w:rsidTr="008B5E50">
      <w:trPr>
        <w:trHeight w:val="336"/>
      </w:trPr>
      <w:tc>
        <w:tcPr>
          <w:tcW w:w="2953" w:type="dxa"/>
          <w:vMerge/>
          <w:tcBorders>
            <w:top w:val="single" w:sz="4" w:space="0" w:color="auto"/>
            <w:left w:val="single" w:sz="4" w:space="0" w:color="auto"/>
            <w:bottom w:val="single" w:sz="4" w:space="0" w:color="auto"/>
            <w:right w:val="single" w:sz="4" w:space="0" w:color="auto"/>
          </w:tcBorders>
          <w:vAlign w:val="center"/>
        </w:tcPr>
        <w:p w:rsidR="005A2436" w:rsidRDefault="005A2436" w:rsidP="00D82242"/>
      </w:tc>
      <w:tc>
        <w:tcPr>
          <w:tcW w:w="4100" w:type="dxa"/>
          <w:tcBorders>
            <w:top w:val="single" w:sz="4" w:space="0" w:color="auto"/>
            <w:left w:val="single" w:sz="4" w:space="0" w:color="auto"/>
            <w:bottom w:val="single" w:sz="4" w:space="0" w:color="auto"/>
            <w:right w:val="single" w:sz="4" w:space="0" w:color="auto"/>
          </w:tcBorders>
        </w:tcPr>
        <w:p w:rsidR="005A2436" w:rsidRDefault="005A2436" w:rsidP="00D82242">
          <w:r>
            <w:rPr>
              <w:b/>
            </w:rPr>
            <w:t>İLK YAYIN TARİHİ</w:t>
          </w:r>
        </w:p>
      </w:tc>
      <w:tc>
        <w:tcPr>
          <w:tcW w:w="3387" w:type="dxa"/>
          <w:tcBorders>
            <w:top w:val="single" w:sz="4" w:space="0" w:color="auto"/>
            <w:left w:val="single" w:sz="4" w:space="0" w:color="auto"/>
            <w:bottom w:val="single" w:sz="4" w:space="0" w:color="auto"/>
            <w:right w:val="single" w:sz="4" w:space="0" w:color="auto"/>
          </w:tcBorders>
        </w:tcPr>
        <w:p w:rsidR="005A2436" w:rsidRDefault="005A2436" w:rsidP="00D82242">
          <w:pPr>
            <w:jc w:val="center"/>
          </w:pPr>
          <w:r>
            <w:t>28.10.2013</w:t>
          </w:r>
        </w:p>
      </w:tc>
    </w:tr>
    <w:tr w:rsidR="005A2436" w:rsidTr="008B5E50">
      <w:trPr>
        <w:trHeight w:val="336"/>
      </w:trPr>
      <w:tc>
        <w:tcPr>
          <w:tcW w:w="2953" w:type="dxa"/>
          <w:vMerge/>
          <w:tcBorders>
            <w:top w:val="single" w:sz="4" w:space="0" w:color="auto"/>
            <w:left w:val="single" w:sz="4" w:space="0" w:color="auto"/>
            <w:bottom w:val="single" w:sz="4" w:space="0" w:color="auto"/>
            <w:right w:val="single" w:sz="4" w:space="0" w:color="auto"/>
          </w:tcBorders>
          <w:vAlign w:val="center"/>
        </w:tcPr>
        <w:p w:rsidR="005A2436" w:rsidRDefault="005A2436" w:rsidP="00D82242"/>
      </w:tc>
      <w:tc>
        <w:tcPr>
          <w:tcW w:w="4100" w:type="dxa"/>
          <w:tcBorders>
            <w:top w:val="single" w:sz="4" w:space="0" w:color="auto"/>
            <w:left w:val="single" w:sz="4" w:space="0" w:color="auto"/>
            <w:bottom w:val="single" w:sz="4" w:space="0" w:color="auto"/>
            <w:right w:val="single" w:sz="4" w:space="0" w:color="auto"/>
          </w:tcBorders>
        </w:tcPr>
        <w:p w:rsidR="005A2436" w:rsidRDefault="005A2436" w:rsidP="00D82242">
          <w:r>
            <w:rPr>
              <w:b/>
            </w:rPr>
            <w:t>REVİZYON NO</w:t>
          </w:r>
        </w:p>
      </w:tc>
      <w:tc>
        <w:tcPr>
          <w:tcW w:w="3387" w:type="dxa"/>
          <w:tcBorders>
            <w:top w:val="single" w:sz="4" w:space="0" w:color="auto"/>
            <w:left w:val="single" w:sz="4" w:space="0" w:color="auto"/>
            <w:bottom w:val="single" w:sz="4" w:space="0" w:color="auto"/>
            <w:right w:val="single" w:sz="4" w:space="0" w:color="auto"/>
          </w:tcBorders>
        </w:tcPr>
        <w:p w:rsidR="005A2436" w:rsidRDefault="005A2436" w:rsidP="00D82242">
          <w:pPr>
            <w:jc w:val="center"/>
          </w:pPr>
          <w:r>
            <w:t>02</w:t>
          </w:r>
        </w:p>
      </w:tc>
    </w:tr>
    <w:tr w:rsidR="005A2436" w:rsidTr="008B5E50">
      <w:trPr>
        <w:trHeight w:val="336"/>
      </w:trPr>
      <w:tc>
        <w:tcPr>
          <w:tcW w:w="2953" w:type="dxa"/>
          <w:vMerge/>
          <w:tcBorders>
            <w:top w:val="single" w:sz="4" w:space="0" w:color="auto"/>
            <w:left w:val="single" w:sz="4" w:space="0" w:color="auto"/>
            <w:bottom w:val="single" w:sz="4" w:space="0" w:color="auto"/>
            <w:right w:val="single" w:sz="4" w:space="0" w:color="auto"/>
          </w:tcBorders>
          <w:vAlign w:val="center"/>
        </w:tcPr>
        <w:p w:rsidR="005A2436" w:rsidRDefault="005A2436" w:rsidP="00D82242"/>
      </w:tc>
      <w:tc>
        <w:tcPr>
          <w:tcW w:w="4100" w:type="dxa"/>
          <w:tcBorders>
            <w:top w:val="single" w:sz="4" w:space="0" w:color="auto"/>
            <w:left w:val="single" w:sz="4" w:space="0" w:color="auto"/>
            <w:bottom w:val="single" w:sz="4" w:space="0" w:color="auto"/>
            <w:right w:val="single" w:sz="4" w:space="0" w:color="auto"/>
          </w:tcBorders>
        </w:tcPr>
        <w:p w:rsidR="005A2436" w:rsidRDefault="005A2436" w:rsidP="00D82242">
          <w:r>
            <w:rPr>
              <w:b/>
            </w:rPr>
            <w:t>REVİZYON TARİHİ</w:t>
          </w:r>
        </w:p>
      </w:tc>
      <w:tc>
        <w:tcPr>
          <w:tcW w:w="3387" w:type="dxa"/>
          <w:tcBorders>
            <w:top w:val="single" w:sz="4" w:space="0" w:color="auto"/>
            <w:left w:val="single" w:sz="4" w:space="0" w:color="auto"/>
            <w:bottom w:val="single" w:sz="4" w:space="0" w:color="auto"/>
            <w:right w:val="single" w:sz="4" w:space="0" w:color="auto"/>
          </w:tcBorders>
        </w:tcPr>
        <w:p w:rsidR="005A2436" w:rsidRDefault="00107003" w:rsidP="00D82242">
          <w:pPr>
            <w:jc w:val="center"/>
          </w:pPr>
          <w:r>
            <w:t>01.07.2019</w:t>
          </w:r>
        </w:p>
      </w:tc>
    </w:tr>
    <w:tr w:rsidR="005A2436" w:rsidTr="008B5E50">
      <w:trPr>
        <w:trHeight w:val="336"/>
      </w:trPr>
      <w:tc>
        <w:tcPr>
          <w:tcW w:w="2953" w:type="dxa"/>
          <w:vMerge/>
          <w:tcBorders>
            <w:top w:val="single" w:sz="4" w:space="0" w:color="auto"/>
            <w:left w:val="single" w:sz="4" w:space="0" w:color="auto"/>
            <w:bottom w:val="single" w:sz="4" w:space="0" w:color="auto"/>
            <w:right w:val="single" w:sz="4" w:space="0" w:color="auto"/>
          </w:tcBorders>
          <w:vAlign w:val="center"/>
        </w:tcPr>
        <w:p w:rsidR="005A2436" w:rsidRDefault="005A2436" w:rsidP="00D82242"/>
      </w:tc>
      <w:tc>
        <w:tcPr>
          <w:tcW w:w="4100" w:type="dxa"/>
          <w:tcBorders>
            <w:top w:val="single" w:sz="4" w:space="0" w:color="auto"/>
            <w:left w:val="single" w:sz="4" w:space="0" w:color="auto"/>
            <w:bottom w:val="single" w:sz="4" w:space="0" w:color="auto"/>
            <w:right w:val="single" w:sz="4" w:space="0" w:color="auto"/>
          </w:tcBorders>
        </w:tcPr>
        <w:p w:rsidR="005A2436" w:rsidRDefault="005A2436" w:rsidP="00D82242">
          <w:r>
            <w:rPr>
              <w:b/>
            </w:rPr>
            <w:t>SAYFA NO</w:t>
          </w:r>
        </w:p>
      </w:tc>
      <w:tc>
        <w:tcPr>
          <w:tcW w:w="3387" w:type="dxa"/>
          <w:tcBorders>
            <w:top w:val="single" w:sz="4" w:space="0" w:color="auto"/>
            <w:left w:val="single" w:sz="4" w:space="0" w:color="auto"/>
            <w:bottom w:val="single" w:sz="4" w:space="0" w:color="auto"/>
            <w:right w:val="single" w:sz="4" w:space="0" w:color="auto"/>
          </w:tcBorders>
        </w:tcPr>
        <w:p w:rsidR="005A2436" w:rsidRPr="00F7708D" w:rsidRDefault="005A2436" w:rsidP="00D82242">
          <w:pPr>
            <w:jc w:val="center"/>
            <w:rPr>
              <w:color w:val="000000"/>
            </w:rPr>
          </w:pPr>
          <w:r>
            <w:rPr>
              <w:color w:val="000000"/>
            </w:rPr>
            <w:t>1/2</w:t>
          </w:r>
        </w:p>
      </w:tc>
    </w:tr>
  </w:tbl>
  <w:p w:rsidR="005A2436" w:rsidRDefault="005A243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91F"/>
    <w:multiLevelType w:val="hybridMultilevel"/>
    <w:tmpl w:val="E72070E2"/>
    <w:lvl w:ilvl="0" w:tplc="88E2E976">
      <w:start w:val="1"/>
      <w:numFmt w:val="decimal"/>
      <w:lvlText w:val="%1-"/>
      <w:lvlJc w:val="left"/>
      <w:pPr>
        <w:ind w:left="-192" w:hanging="375"/>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nsid w:val="57E065C5"/>
    <w:multiLevelType w:val="hybridMultilevel"/>
    <w:tmpl w:val="D9CA974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A2436"/>
    <w:rsid w:val="0009597B"/>
    <w:rsid w:val="000A5193"/>
    <w:rsid w:val="00107003"/>
    <w:rsid w:val="0017288C"/>
    <w:rsid w:val="00181BC9"/>
    <w:rsid w:val="001B21B9"/>
    <w:rsid w:val="001D33BD"/>
    <w:rsid w:val="00230E65"/>
    <w:rsid w:val="00401481"/>
    <w:rsid w:val="004D30BF"/>
    <w:rsid w:val="005014CE"/>
    <w:rsid w:val="00540FE1"/>
    <w:rsid w:val="005A2436"/>
    <w:rsid w:val="00634213"/>
    <w:rsid w:val="006678EF"/>
    <w:rsid w:val="006B2799"/>
    <w:rsid w:val="00741872"/>
    <w:rsid w:val="00801864"/>
    <w:rsid w:val="008B5E50"/>
    <w:rsid w:val="009609B6"/>
    <w:rsid w:val="00A14C73"/>
    <w:rsid w:val="00A55DAF"/>
    <w:rsid w:val="00A85C6A"/>
    <w:rsid w:val="00AF01A0"/>
    <w:rsid w:val="00CA138E"/>
    <w:rsid w:val="00CC292D"/>
    <w:rsid w:val="00D52F4C"/>
    <w:rsid w:val="00D61360"/>
    <w:rsid w:val="00DA6C89"/>
    <w:rsid w:val="00DE2195"/>
    <w:rsid w:val="00E22A0A"/>
    <w:rsid w:val="00ED549A"/>
    <w:rsid w:val="00F777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436"/>
    <w:rPr>
      <w:rFonts w:eastAsiaTheme="minorEastAsia"/>
      <w:lang w:eastAsia="tr-TR"/>
    </w:rPr>
  </w:style>
  <w:style w:type="paragraph" w:styleId="Balk2">
    <w:name w:val="heading 2"/>
    <w:basedOn w:val="Normal"/>
    <w:next w:val="Normal"/>
    <w:link w:val="Balk2Char"/>
    <w:qFormat/>
    <w:rsid w:val="005A2436"/>
    <w:pPr>
      <w:keepNext/>
      <w:autoSpaceDE w:val="0"/>
      <w:autoSpaceDN w:val="0"/>
      <w:adjustRightInd w:val="0"/>
      <w:spacing w:after="120" w:line="240" w:lineRule="exact"/>
      <w:jc w:val="both"/>
      <w:outlineLvl w:val="1"/>
    </w:pPr>
    <w:rPr>
      <w:rFonts w:ascii="Arial" w:eastAsia="Times New Roman" w:hAnsi="Arial" w:cs="Times New Roman"/>
      <w:b/>
      <w:bCs/>
      <w:color w:val="FF0000"/>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24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2436"/>
  </w:style>
  <w:style w:type="paragraph" w:styleId="Altbilgi">
    <w:name w:val="footer"/>
    <w:basedOn w:val="Normal"/>
    <w:link w:val="AltbilgiChar"/>
    <w:uiPriority w:val="99"/>
    <w:semiHidden/>
    <w:unhideWhenUsed/>
    <w:rsid w:val="005A243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A2436"/>
  </w:style>
  <w:style w:type="paragraph" w:styleId="BalonMetni">
    <w:name w:val="Balloon Text"/>
    <w:basedOn w:val="Normal"/>
    <w:link w:val="BalonMetniChar"/>
    <w:uiPriority w:val="99"/>
    <w:semiHidden/>
    <w:unhideWhenUsed/>
    <w:rsid w:val="005A24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2436"/>
    <w:rPr>
      <w:rFonts w:ascii="Tahoma" w:hAnsi="Tahoma" w:cs="Tahoma"/>
      <w:sz w:val="16"/>
      <w:szCs w:val="16"/>
    </w:rPr>
  </w:style>
  <w:style w:type="table" w:styleId="TabloKlavuzu">
    <w:name w:val="Table Grid"/>
    <w:basedOn w:val="NormalTablo"/>
    <w:rsid w:val="005A243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A243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A2436"/>
    <w:rPr>
      <w:b/>
      <w:bCs/>
    </w:rPr>
  </w:style>
  <w:style w:type="table" w:styleId="AkGlgeleme-Vurgu5">
    <w:name w:val="Light Shading Accent 5"/>
    <w:basedOn w:val="NormalTablo"/>
    <w:uiPriority w:val="60"/>
    <w:rsid w:val="005A243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rtaKlavuz1-Vurgu5">
    <w:name w:val="Medium Grid 1 Accent 5"/>
    <w:basedOn w:val="NormalTablo"/>
    <w:uiPriority w:val="67"/>
    <w:rsid w:val="005A243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ralkYok">
    <w:name w:val="No Spacing"/>
    <w:uiPriority w:val="1"/>
    <w:qFormat/>
    <w:rsid w:val="005A2436"/>
    <w:pPr>
      <w:spacing w:after="0" w:line="240" w:lineRule="auto"/>
    </w:pPr>
    <w:rPr>
      <w:rFonts w:eastAsiaTheme="minorEastAsia"/>
      <w:lang w:eastAsia="tr-TR"/>
    </w:rPr>
  </w:style>
  <w:style w:type="table" w:styleId="OrtaKlavuz2-Vurgu5">
    <w:name w:val="Medium Grid 2 Accent 5"/>
    <w:basedOn w:val="NormalTablo"/>
    <w:uiPriority w:val="68"/>
    <w:rsid w:val="005A243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AkKlavuz-Vurgu5">
    <w:name w:val="Light Grid Accent 5"/>
    <w:basedOn w:val="NormalTablo"/>
    <w:uiPriority w:val="62"/>
    <w:rsid w:val="005A243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OrtaGlgeleme1-Vurgu5">
    <w:name w:val="Medium Shading 1 Accent 5"/>
    <w:basedOn w:val="NormalTablo"/>
    <w:uiPriority w:val="63"/>
    <w:rsid w:val="005A2436"/>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Balk2Char">
    <w:name w:val="Başlık 2 Char"/>
    <w:basedOn w:val="VarsaylanParagrafYazTipi"/>
    <w:link w:val="Balk2"/>
    <w:rsid w:val="005A2436"/>
    <w:rPr>
      <w:rFonts w:ascii="Arial" w:eastAsia="Times New Roman" w:hAnsi="Arial" w:cs="Times New Roman"/>
      <w:b/>
      <w:bCs/>
      <w:color w:val="FF0000"/>
      <w:sz w:val="24"/>
      <w:szCs w:val="24"/>
      <w:u w:val="single"/>
      <w:lang w:eastAsia="tr-TR"/>
    </w:rPr>
  </w:style>
  <w:style w:type="paragraph" w:styleId="ListeParagraf">
    <w:name w:val="List Paragraph"/>
    <w:basedOn w:val="Normal"/>
    <w:uiPriority w:val="34"/>
    <w:qFormat/>
    <w:rsid w:val="005A24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A321A-380C-4E9F-9660-4B891790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558</Words>
  <Characters>3185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Personel</cp:lastModifiedBy>
  <cp:revision>9</cp:revision>
  <cp:lastPrinted>2019-12-18T06:52:00Z</cp:lastPrinted>
  <dcterms:created xsi:type="dcterms:W3CDTF">2019-11-05T12:15:00Z</dcterms:created>
  <dcterms:modified xsi:type="dcterms:W3CDTF">2019-12-18T06:54:00Z</dcterms:modified>
</cp:coreProperties>
</file>