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2F" w:rsidRPr="00552F2F" w:rsidRDefault="00552F2F" w:rsidP="00552F2F">
      <w:pPr>
        <w:shd w:val="clear" w:color="auto" w:fill="FFFFFF"/>
        <w:spacing w:before="30" w:after="300" w:line="486" w:lineRule="atLeast"/>
        <w:jc w:val="both"/>
        <w:rPr>
          <w:rFonts w:ascii="Segoe UI" w:eastAsia="Times New Roman" w:hAnsi="Segoe UI" w:cs="Segoe UI"/>
          <w:b/>
          <w:sz w:val="24"/>
          <w:szCs w:val="24"/>
          <w:u w:val="single"/>
          <w:lang w:eastAsia="tr-TR"/>
        </w:rPr>
      </w:pPr>
      <w:r w:rsidRPr="00552F2F">
        <w:rPr>
          <w:rFonts w:ascii="Segoe UI" w:eastAsia="Times New Roman" w:hAnsi="Segoe UI" w:cs="Segoe UI"/>
          <w:b/>
          <w:sz w:val="24"/>
          <w:szCs w:val="24"/>
          <w:u w:val="single"/>
          <w:lang w:eastAsia="tr-TR"/>
        </w:rPr>
        <w:t>HABERLEŞME STRATEJİMİZ</w:t>
      </w:r>
    </w:p>
    <w:p w:rsidR="00552F2F" w:rsidRPr="00552F2F" w:rsidRDefault="00552F2F" w:rsidP="00552F2F">
      <w:pPr>
        <w:shd w:val="clear" w:color="auto" w:fill="FFFFFF"/>
        <w:spacing w:before="30" w:after="300" w:line="486" w:lineRule="atLeast"/>
        <w:jc w:val="both"/>
        <w:rPr>
          <w:rFonts w:ascii="Segoe UI" w:eastAsia="Times New Roman" w:hAnsi="Segoe UI" w:cs="Segoe UI"/>
          <w:b/>
          <w:sz w:val="27"/>
          <w:szCs w:val="27"/>
          <w:u w:val="single"/>
          <w:lang w:eastAsia="tr-TR"/>
        </w:rPr>
      </w:pPr>
      <w:r w:rsidRPr="00552F2F">
        <w:rPr>
          <w:rFonts w:ascii="Segoe UI" w:eastAsia="Times New Roman" w:hAnsi="Segoe UI" w:cs="Segoe UI"/>
          <w:b/>
          <w:sz w:val="24"/>
          <w:szCs w:val="24"/>
          <w:u w:val="single"/>
          <w:lang w:eastAsia="tr-TR"/>
        </w:rPr>
        <w:t>Amaç</w:t>
      </w:r>
    </w:p>
    <w:p w:rsidR="00552F2F" w:rsidRPr="00552F2F" w:rsidRDefault="00552F2F" w:rsidP="00552F2F">
      <w:pPr>
        <w:shd w:val="clear" w:color="auto" w:fill="FFFFFF"/>
        <w:spacing w:before="30" w:after="150"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Hedef kitle(ler)imize (üyelerimiz, yerel yönetimler, iş çevresi, hükümet, sivil toplum kuruluşları) söylemek istediklerimizi açık ve anlaşılır olarak özetlememizi ve mesajımızı nasıl ileteceğimizi şekillendirmemizi sağlayacak düzgün, aşamalı bir süreç oluşturmaktır.</w:t>
      </w:r>
    </w:p>
    <w:p w:rsidR="00552F2F" w:rsidRPr="00552F2F" w:rsidRDefault="00552F2F" w:rsidP="00552F2F">
      <w:pPr>
        <w:shd w:val="clear" w:color="auto" w:fill="FFFFFF"/>
        <w:spacing w:before="30" w:after="300" w:line="486" w:lineRule="atLeast"/>
        <w:jc w:val="both"/>
        <w:rPr>
          <w:rFonts w:ascii="Segoe UI" w:eastAsia="Times New Roman" w:hAnsi="Segoe UI" w:cs="Segoe UI"/>
          <w:b/>
          <w:sz w:val="27"/>
          <w:szCs w:val="27"/>
          <w:u w:val="single"/>
          <w:lang w:eastAsia="tr-TR"/>
        </w:rPr>
      </w:pPr>
      <w:r w:rsidRPr="00552F2F">
        <w:rPr>
          <w:rFonts w:ascii="Segoe UI" w:eastAsia="Times New Roman" w:hAnsi="Segoe UI" w:cs="Segoe UI"/>
          <w:b/>
          <w:sz w:val="24"/>
          <w:szCs w:val="24"/>
          <w:u w:val="single"/>
          <w:lang w:eastAsia="tr-TR"/>
        </w:rPr>
        <w:t>Uygulama</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 faaliyetlerinin, odanın çeşitli konularda görüşlerinin, üyelerimizin mesleki faaliyetlerini kolaylaştırıcı bilgilerin ve bölgemizin değerlerini içeren yazıların yer aldığı Van Ticaret ve Sanayi Odası  Gazetesi’nin (VanTSO EKOBÜLTEN) her ay yayımlanması ve hedef kitle(lerimize) ulaştırılması,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 yönetimi tarafından Odanın gündemdeki konular ve/veya yürüttüğü faaliyetlere ilişkin görüş ve düşüncelerinin kamuoyuna duyurulması,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 faaliyetlerinin yer aldığı Faaliyet Raporu’nun her yıl yayımlanması, hedef kitle(lerimize) ulaştırılması,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Van Ticaret ve Sanayi Odası tarafından gündeme getirilen konular veya gündemde yer alan konular ile ilgili Odanın görüş ve mesajlarını iletmek üzere basın toplantıları düzenlenmesi ve basın açıklamaları yapılması,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Van Ticaret ve Sanayi  Odası’nın faaliyetlerinin amacına ve hedefine yönelik makaleler ve basın bültenleri hazırlanması, röportajlar gerçekleştirilmesi,</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SMS mesajları, afiş, poster ve ilanlar ile odanın etkinlik ve faaliyetlerinin duyurulması,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Web sayfasının güncel ve üyelerimizin ihtiyaçlarını dikkate alan bir anlayış ile hizmet vermesinin sağlanması,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Üyelerimizin e-posta ve sms gruplarının oluşturulması, üyelerimize yönelik yapılacak tüm duyuruların e-posta, internet sayfası ve sms programı üzerinden yapılmasının sağlanması,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 üyelerinin vefat haberlerinin sms programı ile isteyen üyelere mesai saatleri içinde (saat 08:30 ve 17.30 arasında) duyurulmasının sağlanması,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Yönetim Kurulunca belirlenmiş özel gün ve haftalarda odamızın kutlama, dilek ve temennilerinin, gazete ilanları ve internet sayfası yoluyla hedef kitleye ulaştırılması,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Odanın görüş ve önerilerini hedef kitleye ulaştıracak her türlü organizasyonun (toplantı, konferans, seminer, ödül töreni) basına açık olarak yapılması,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Basın ile ilişkilerin sağlıklı bir şekilde yürütülmesi amacıyla basın mensupları ve Oda yönetiminin katılımı ile çeşitli etkinlikler düzenlenmesi,</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Belli başlı ulusal ve yerel gazeteler ile abonelik sisteminin oluşturulması,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Odamızın basın bültenleri ve etkinliklerine ilişkin haberlerin ve Oda yayın organı gazetenin PDF formatında web sayfasında yayınlanması ve güncel tutulması,</w:t>
      </w:r>
    </w:p>
    <w:p w:rsidR="00552F2F" w:rsidRPr="00552F2F" w:rsidRDefault="00552F2F"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0"/>
          <w:szCs w:val="20"/>
          <w:lang w:eastAsia="tr-TR"/>
        </w:rPr>
      </w:pPr>
      <w:r w:rsidRPr="00552F2F">
        <w:rPr>
          <w:rFonts w:ascii="Segoe UI" w:eastAsia="Times New Roman" w:hAnsi="Segoe UI" w:cs="Segoe UI"/>
          <w:sz w:val="24"/>
          <w:szCs w:val="24"/>
          <w:lang w:eastAsia="tr-TR"/>
        </w:rPr>
        <w:t>Odaya ait sosyal medya hesaplarından güncel duyuruların, haberlerin yayınlanması ve duyurulması</w:t>
      </w:r>
    </w:p>
    <w:p w:rsidR="00552F2F" w:rsidRDefault="008B400E" w:rsidP="00552F2F">
      <w:pPr>
        <w:numPr>
          <w:ilvl w:val="0"/>
          <w:numId w:val="1"/>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8B400E">
        <w:rPr>
          <w:rFonts w:ascii="Segoe UI" w:eastAsia="Times New Roman" w:hAnsi="Segoe UI" w:cs="Segoe UI"/>
          <w:sz w:val="24"/>
          <w:szCs w:val="24"/>
          <w:lang w:eastAsia="tr-TR"/>
        </w:rPr>
        <w:t>Odaya ait yayınlanan haberlerin medya takip sistemi ile belirlenmesi</w:t>
      </w:r>
    </w:p>
    <w:p w:rsidR="00764715" w:rsidRDefault="00764715" w:rsidP="00764715">
      <w:p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p>
    <w:p w:rsidR="00764715" w:rsidRPr="00B60061" w:rsidRDefault="00764715" w:rsidP="00764715">
      <w:pPr>
        <w:shd w:val="clear" w:color="auto" w:fill="FFFFFF"/>
        <w:spacing w:before="100" w:beforeAutospacing="1" w:after="100" w:afterAutospacing="1" w:line="360" w:lineRule="atLeast"/>
        <w:jc w:val="both"/>
        <w:rPr>
          <w:rFonts w:ascii="Segoe UI" w:eastAsia="Times New Roman" w:hAnsi="Segoe UI" w:cs="Segoe UI"/>
          <w:b/>
          <w:sz w:val="24"/>
          <w:szCs w:val="24"/>
          <w:lang w:eastAsia="tr-TR"/>
        </w:rPr>
      </w:pPr>
      <w:r w:rsidRPr="00B60061">
        <w:rPr>
          <w:rFonts w:ascii="Segoe UI" w:eastAsia="Times New Roman" w:hAnsi="Segoe UI" w:cs="Segoe UI"/>
          <w:b/>
          <w:sz w:val="24"/>
          <w:szCs w:val="24"/>
          <w:lang w:eastAsia="tr-TR"/>
        </w:rPr>
        <w:lastRenderedPageBreak/>
        <w:t>UYGULAMA PLANI</w:t>
      </w:r>
    </w:p>
    <w:p w:rsidR="00764715" w:rsidRDefault="00764715" w:rsidP="00764715">
      <w:p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p>
    <w:p w:rsidR="00764715" w:rsidRDefault="00764715" w:rsidP="00764715">
      <w:p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Van Ticaret ve Sanayi Odası, Haberleşme Stratejisi ile birlikte hazırlanan uygulama planı ile birlikte basın açıklamalarının haber sitelerine servisi yapılır</w:t>
      </w:r>
    </w:p>
    <w:p w:rsidR="00764715" w:rsidRDefault="00764715" w:rsidP="00764715">
      <w:p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Pr>
          <w:rFonts w:ascii="Segoe UI" w:eastAsia="Times New Roman" w:hAnsi="Segoe UI" w:cs="Segoe UI"/>
          <w:sz w:val="24"/>
          <w:szCs w:val="24"/>
          <w:lang w:eastAsia="tr-TR"/>
        </w:rPr>
        <w:t>Buna göre Oda Yönetim Kurulu Güncel olaylar, üye bilgilendirmeleri hakkında basın metni konusu Basın ve Yayın birimine bildirilir</w:t>
      </w:r>
    </w:p>
    <w:p w:rsidR="00764715" w:rsidRPr="00B60061" w:rsidRDefault="00764715"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Basın Metni hazırlanır</w:t>
      </w:r>
    </w:p>
    <w:p w:rsidR="00764715" w:rsidRPr="00B60061" w:rsidRDefault="00764715"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Fotoğraf seçimi gerçekleşir</w:t>
      </w:r>
    </w:p>
    <w:p w:rsidR="00764715" w:rsidRPr="00B60061" w:rsidRDefault="00764715"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Basın Birimi tarafından hazırlanan metin ve fotoğraflar onay için genel sekreterliğe gönderilir</w:t>
      </w:r>
    </w:p>
    <w:p w:rsidR="00764715" w:rsidRPr="00B60061" w:rsidRDefault="00764715"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Genel Sekreterin onayı ile Basın Metnine son şekli verilir</w:t>
      </w:r>
    </w:p>
    <w:p w:rsidR="00764715" w:rsidRPr="00B60061" w:rsidRDefault="00764715"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 xml:space="preserve">Basın Bildirisi </w:t>
      </w:r>
      <w:hyperlink r:id="rId7" w:history="1">
        <w:r w:rsidR="00B60061" w:rsidRPr="00B60061">
          <w:rPr>
            <w:rStyle w:val="Kpr"/>
            <w:rFonts w:ascii="Segoe UI" w:eastAsia="Times New Roman" w:hAnsi="Segoe UI" w:cs="Segoe UI"/>
            <w:sz w:val="24"/>
            <w:szCs w:val="24"/>
            <w:lang w:eastAsia="tr-TR"/>
          </w:rPr>
          <w:t>vantsobasin@gmail.com</w:t>
        </w:r>
      </w:hyperlink>
      <w:r w:rsidR="00B60061" w:rsidRPr="00B60061">
        <w:rPr>
          <w:rFonts w:ascii="Segoe UI" w:eastAsia="Times New Roman" w:hAnsi="Segoe UI" w:cs="Segoe UI"/>
          <w:sz w:val="24"/>
          <w:szCs w:val="24"/>
          <w:lang w:eastAsia="tr-TR"/>
        </w:rPr>
        <w:t xml:space="preserve"> adresinden Basın Mail grubuna servis edilir. </w:t>
      </w:r>
    </w:p>
    <w:p w:rsidR="00B60061" w:rsidRPr="00B60061" w:rsidRDefault="00B60061"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Gün içinde internette bulunan haber siteleri üzerinden kontrol edilir</w:t>
      </w:r>
    </w:p>
    <w:p w:rsidR="00B60061" w:rsidRPr="00B60061" w:rsidRDefault="00B60061"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Bir sonraki gün yazılı basın üzerinden haber takibi gerçekleşir</w:t>
      </w:r>
    </w:p>
    <w:p w:rsidR="00B60061" w:rsidRPr="00B60061" w:rsidRDefault="00B60061"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sz w:val="24"/>
          <w:szCs w:val="24"/>
          <w:lang w:eastAsia="tr-TR"/>
        </w:rPr>
      </w:pPr>
      <w:r w:rsidRPr="00B60061">
        <w:rPr>
          <w:rFonts w:ascii="Segoe UI" w:eastAsia="Times New Roman" w:hAnsi="Segoe UI" w:cs="Segoe UI"/>
          <w:sz w:val="24"/>
          <w:szCs w:val="24"/>
          <w:lang w:eastAsia="tr-TR"/>
        </w:rPr>
        <w:t>Web Sitesi Basın’da VanTSO bölümüne haber küpürleri yerleştirilir</w:t>
      </w:r>
    </w:p>
    <w:p w:rsidR="00B60061" w:rsidRPr="00B60061" w:rsidRDefault="00B60061" w:rsidP="00B60061">
      <w:pPr>
        <w:pStyle w:val="ListeParagraf"/>
        <w:numPr>
          <w:ilvl w:val="0"/>
          <w:numId w:val="2"/>
        </w:numPr>
        <w:shd w:val="clear" w:color="auto" w:fill="FFFFFF"/>
        <w:spacing w:before="100" w:beforeAutospacing="1" w:after="100" w:afterAutospacing="1" w:line="360" w:lineRule="atLeast"/>
        <w:jc w:val="both"/>
        <w:rPr>
          <w:rFonts w:ascii="Segoe UI" w:eastAsia="Times New Roman" w:hAnsi="Segoe UI" w:cs="Segoe UI"/>
          <w:caps/>
          <w:sz w:val="24"/>
          <w:szCs w:val="24"/>
          <w:lang w:eastAsia="tr-TR"/>
        </w:rPr>
      </w:pPr>
      <w:r w:rsidRPr="00B60061">
        <w:rPr>
          <w:rFonts w:ascii="Segoe UI" w:eastAsia="Times New Roman" w:hAnsi="Segoe UI" w:cs="Segoe UI"/>
          <w:sz w:val="24"/>
          <w:szCs w:val="24"/>
          <w:lang w:eastAsia="tr-TR"/>
        </w:rPr>
        <w:t>Hizmet Sağlayıcıdan Haberin yansımaları alınır</w:t>
      </w:r>
    </w:p>
    <w:p w:rsidR="000B0943" w:rsidRPr="00552F2F" w:rsidRDefault="000B0943"/>
    <w:sectPr w:rsidR="000B0943" w:rsidRPr="00552F2F" w:rsidSect="00552F2F">
      <w:pgSz w:w="11906" w:h="16838"/>
      <w:pgMar w:top="568" w:right="849"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826" w:rsidRDefault="00486826" w:rsidP="00764715">
      <w:pPr>
        <w:spacing w:after="0" w:line="240" w:lineRule="auto"/>
      </w:pPr>
      <w:r>
        <w:separator/>
      </w:r>
    </w:p>
  </w:endnote>
  <w:endnote w:type="continuationSeparator" w:id="1">
    <w:p w:rsidR="00486826" w:rsidRDefault="00486826" w:rsidP="00764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826" w:rsidRDefault="00486826" w:rsidP="00764715">
      <w:pPr>
        <w:spacing w:after="0" w:line="240" w:lineRule="auto"/>
      </w:pPr>
      <w:r>
        <w:separator/>
      </w:r>
    </w:p>
  </w:footnote>
  <w:footnote w:type="continuationSeparator" w:id="1">
    <w:p w:rsidR="00486826" w:rsidRDefault="00486826" w:rsidP="00764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65E21"/>
    <w:multiLevelType w:val="hybridMultilevel"/>
    <w:tmpl w:val="AEB4A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B007196"/>
    <w:multiLevelType w:val="multilevel"/>
    <w:tmpl w:val="45006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52F2F"/>
    <w:rsid w:val="000B0943"/>
    <w:rsid w:val="00486826"/>
    <w:rsid w:val="00552F2F"/>
    <w:rsid w:val="00764715"/>
    <w:rsid w:val="008B400E"/>
    <w:rsid w:val="00B60061"/>
    <w:rsid w:val="00C6527C"/>
    <w:rsid w:val="00ED5A3B"/>
    <w:rsid w:val="00FB18C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9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
    <w:name w:val="baslik"/>
    <w:basedOn w:val="Normal"/>
    <w:rsid w:val="00552F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52F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76471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64715"/>
    <w:rPr>
      <w:sz w:val="20"/>
      <w:szCs w:val="20"/>
    </w:rPr>
  </w:style>
  <w:style w:type="character" w:styleId="DipnotBavurusu">
    <w:name w:val="footnote reference"/>
    <w:basedOn w:val="VarsaylanParagrafYazTipi"/>
    <w:uiPriority w:val="99"/>
    <w:semiHidden/>
    <w:unhideWhenUsed/>
    <w:rsid w:val="00764715"/>
    <w:rPr>
      <w:vertAlign w:val="superscript"/>
    </w:rPr>
  </w:style>
  <w:style w:type="character" w:styleId="Kpr">
    <w:name w:val="Hyperlink"/>
    <w:basedOn w:val="VarsaylanParagrafYazTipi"/>
    <w:uiPriority w:val="99"/>
    <w:unhideWhenUsed/>
    <w:rsid w:val="00B60061"/>
    <w:rPr>
      <w:color w:val="0000FF" w:themeColor="hyperlink"/>
      <w:u w:val="single"/>
    </w:rPr>
  </w:style>
  <w:style w:type="paragraph" w:styleId="ListeParagraf">
    <w:name w:val="List Paragraph"/>
    <w:basedOn w:val="Normal"/>
    <w:uiPriority w:val="34"/>
    <w:qFormat/>
    <w:rsid w:val="00B60061"/>
    <w:pPr>
      <w:ind w:left="720"/>
      <w:contextualSpacing/>
    </w:pPr>
  </w:style>
</w:styles>
</file>

<file path=word/webSettings.xml><?xml version="1.0" encoding="utf-8"?>
<w:webSettings xmlns:r="http://schemas.openxmlformats.org/officeDocument/2006/relationships" xmlns:w="http://schemas.openxmlformats.org/wordprocessingml/2006/main">
  <w:divs>
    <w:div w:id="8635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tsobas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 ORUÇ</dc:creator>
  <cp:lastModifiedBy>KEREM ORUÇ</cp:lastModifiedBy>
  <cp:revision>4</cp:revision>
  <dcterms:created xsi:type="dcterms:W3CDTF">2016-10-21T06:32:00Z</dcterms:created>
  <dcterms:modified xsi:type="dcterms:W3CDTF">2016-12-06T08:18:00Z</dcterms:modified>
</cp:coreProperties>
</file>